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37EC" w14:textId="21003A81" w:rsidR="0036089E" w:rsidRDefault="0036089E" w:rsidP="00BD1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Literature of War: </w:t>
      </w:r>
      <w:r w:rsidR="00246D2E">
        <w:rPr>
          <w:b/>
          <w:sz w:val="28"/>
          <w:szCs w:val="28"/>
        </w:rPr>
        <w:t xml:space="preserve">World War I and Now </w:t>
      </w:r>
    </w:p>
    <w:p w14:paraId="6A52D10F" w14:textId="3CD94854" w:rsidR="000F6D38" w:rsidRDefault="000F6D38" w:rsidP="00BD1D40">
      <w:pPr>
        <w:jc w:val="center"/>
        <w:rPr>
          <w:b/>
        </w:rPr>
      </w:pPr>
      <w:r>
        <w:rPr>
          <w:b/>
        </w:rPr>
        <w:t>Fall 2018</w:t>
      </w:r>
    </w:p>
    <w:p w14:paraId="062B0E89" w14:textId="23B6A15A" w:rsidR="000F6D38" w:rsidRDefault="000F6D38" w:rsidP="00BD1D40">
      <w:pPr>
        <w:jc w:val="center"/>
        <w:rPr>
          <w:b/>
        </w:rPr>
      </w:pPr>
      <w:r>
        <w:rPr>
          <w:b/>
        </w:rPr>
        <w:t>Newberry Library</w:t>
      </w:r>
    </w:p>
    <w:p w14:paraId="76B89EF2" w14:textId="3058C1DA" w:rsidR="000F6D38" w:rsidRPr="000F6D38" w:rsidRDefault="000F6D38" w:rsidP="00BD1D40">
      <w:pPr>
        <w:jc w:val="center"/>
        <w:rPr>
          <w:b/>
        </w:rPr>
      </w:pPr>
      <w:r>
        <w:rPr>
          <w:b/>
        </w:rPr>
        <w:t>Susanne Dumbleton</w:t>
      </w:r>
    </w:p>
    <w:p w14:paraId="6775C700" w14:textId="77777777" w:rsidR="00021284" w:rsidRDefault="00021284"/>
    <w:p w14:paraId="54EFDEC3" w14:textId="77777777" w:rsidR="00216E5A" w:rsidRDefault="00216E5A">
      <w:pPr>
        <w:rPr>
          <w:u w:val="single"/>
        </w:rPr>
      </w:pPr>
    </w:p>
    <w:p w14:paraId="37089E18" w14:textId="4DB5E60C" w:rsidR="00E32ACD" w:rsidRDefault="00BD1D40">
      <w:pPr>
        <w:rPr>
          <w:u w:val="single"/>
        </w:rPr>
      </w:pPr>
      <w:r w:rsidRPr="00BD1D40">
        <w:rPr>
          <w:u w:val="single"/>
        </w:rPr>
        <w:t>The Arc of the Course</w:t>
      </w:r>
    </w:p>
    <w:p w14:paraId="7764FD7E" w14:textId="5D5BD642" w:rsidR="0036089E" w:rsidRDefault="0036089E">
      <w:pPr>
        <w:rPr>
          <w:i/>
        </w:rPr>
      </w:pPr>
      <w:r>
        <w:rPr>
          <w:i/>
        </w:rPr>
        <w:t>The experience of war has inspired artists across human history</w:t>
      </w:r>
      <w:r w:rsidR="000C71A5">
        <w:rPr>
          <w:i/>
        </w:rPr>
        <w:t>, who</w:t>
      </w:r>
      <w:r>
        <w:rPr>
          <w:i/>
        </w:rPr>
        <w:t xml:space="preserve"> record its pains and glo</w:t>
      </w:r>
      <w:r w:rsidR="00BC0B5D">
        <w:rPr>
          <w:i/>
        </w:rPr>
        <w:t>ries</w:t>
      </w:r>
      <w:r w:rsidR="006A1B73">
        <w:rPr>
          <w:i/>
        </w:rPr>
        <w:t xml:space="preserve"> and puzzle out its meaning</w:t>
      </w:r>
      <w:r>
        <w:rPr>
          <w:i/>
        </w:rPr>
        <w:t xml:space="preserve">. </w:t>
      </w:r>
      <w:r w:rsidR="005A5697">
        <w:rPr>
          <w:i/>
        </w:rPr>
        <w:t>In these months</w:t>
      </w:r>
      <w:r>
        <w:rPr>
          <w:i/>
        </w:rPr>
        <w:t xml:space="preserve"> that mark the 100</w:t>
      </w:r>
      <w:r w:rsidRPr="0036089E">
        <w:rPr>
          <w:i/>
          <w:vertAlign w:val="superscript"/>
        </w:rPr>
        <w:t>th</w:t>
      </w:r>
      <w:r w:rsidR="000C66AF">
        <w:rPr>
          <w:i/>
        </w:rPr>
        <w:t xml:space="preserve"> anniversary of the </w:t>
      </w:r>
      <w:r>
        <w:rPr>
          <w:i/>
        </w:rPr>
        <w:t>e</w:t>
      </w:r>
      <w:r w:rsidR="000C66AF">
        <w:rPr>
          <w:i/>
        </w:rPr>
        <w:t>nd of</w:t>
      </w:r>
      <w:r>
        <w:rPr>
          <w:i/>
        </w:rPr>
        <w:t xml:space="preserve"> World War I</w:t>
      </w:r>
      <w:r w:rsidR="00246D2E">
        <w:rPr>
          <w:i/>
        </w:rPr>
        <w:t>, we will study some of the masterpieces</w:t>
      </w:r>
      <w:r w:rsidR="005A5697">
        <w:rPr>
          <w:i/>
        </w:rPr>
        <w:t xml:space="preserve"> created by men and women</w:t>
      </w:r>
      <w:r w:rsidR="000C71A5">
        <w:rPr>
          <w:i/>
        </w:rPr>
        <w:t xml:space="preserve"> who lived that war</w:t>
      </w:r>
      <w:r w:rsidR="00BC0B5D">
        <w:rPr>
          <w:i/>
        </w:rPr>
        <w:t>,</w:t>
      </w:r>
      <w:r w:rsidR="000C66AF">
        <w:rPr>
          <w:i/>
        </w:rPr>
        <w:t xml:space="preserve"> then </w:t>
      </w:r>
      <w:r w:rsidR="006A1B73">
        <w:rPr>
          <w:i/>
        </w:rPr>
        <w:t xml:space="preserve">open </w:t>
      </w:r>
      <w:r w:rsidR="00BC0B5D">
        <w:rPr>
          <w:i/>
        </w:rPr>
        <w:t>some superb</w:t>
      </w:r>
      <w:r w:rsidR="000C66AF">
        <w:rPr>
          <w:i/>
        </w:rPr>
        <w:t xml:space="preserve"> </w:t>
      </w:r>
      <w:r w:rsidR="000C71A5">
        <w:rPr>
          <w:i/>
        </w:rPr>
        <w:t xml:space="preserve">contemporary </w:t>
      </w:r>
      <w:r>
        <w:rPr>
          <w:i/>
        </w:rPr>
        <w:t>work</w:t>
      </w:r>
      <w:r w:rsidR="00BC0B5D">
        <w:rPr>
          <w:i/>
        </w:rPr>
        <w:t>s that define</w:t>
      </w:r>
      <w:r>
        <w:rPr>
          <w:i/>
        </w:rPr>
        <w:t xml:space="preserve"> </w:t>
      </w:r>
      <w:r w:rsidR="003962A8">
        <w:rPr>
          <w:i/>
        </w:rPr>
        <w:t xml:space="preserve">struggles in our own time. </w:t>
      </w:r>
      <w:r w:rsidR="000C71A5">
        <w:rPr>
          <w:i/>
        </w:rPr>
        <w:t xml:space="preserve">Throughout we will ask </w:t>
      </w:r>
      <w:r w:rsidR="00271242">
        <w:rPr>
          <w:i/>
        </w:rPr>
        <w:t xml:space="preserve">whether </w:t>
      </w:r>
      <w:r w:rsidR="00BC0B5D">
        <w:rPr>
          <w:i/>
        </w:rPr>
        <w:t xml:space="preserve">the </w:t>
      </w:r>
      <w:r w:rsidR="00271242">
        <w:rPr>
          <w:i/>
        </w:rPr>
        <w:t xml:space="preserve">ideas beneath these works are </w:t>
      </w:r>
      <w:r>
        <w:rPr>
          <w:i/>
        </w:rPr>
        <w:t xml:space="preserve">universal </w:t>
      </w:r>
      <w:r w:rsidR="00BC0B5D">
        <w:rPr>
          <w:i/>
        </w:rPr>
        <w:t>to the human experience or particul</w:t>
      </w:r>
      <w:r w:rsidR="00436AEE">
        <w:rPr>
          <w:i/>
        </w:rPr>
        <w:t>ar to a given time or conflict.</w:t>
      </w:r>
    </w:p>
    <w:p w14:paraId="0101C2CF" w14:textId="77777777" w:rsidR="00F972B5" w:rsidRDefault="00F972B5"/>
    <w:p w14:paraId="6EDF73A7" w14:textId="42BB0189" w:rsidR="00696690" w:rsidRDefault="00F972B5" w:rsidP="003679AA">
      <w:r w:rsidRPr="000230A4">
        <w:rPr>
          <w:highlight w:val="lightGray"/>
          <w:u w:val="single"/>
        </w:rPr>
        <w:t>Week I</w:t>
      </w:r>
      <w:r w:rsidR="00DC434F" w:rsidRPr="000230A4">
        <w:rPr>
          <w:highlight w:val="lightGray"/>
        </w:rPr>
        <w:t>:</w:t>
      </w:r>
      <w:r w:rsidR="00DC434F" w:rsidRPr="000230A4">
        <w:rPr>
          <w:highlight w:val="lightGray"/>
          <w:u w:val="single"/>
        </w:rPr>
        <w:t xml:space="preserve"> </w:t>
      </w:r>
      <w:r w:rsidR="00310170" w:rsidRPr="000230A4">
        <w:rPr>
          <w:highlight w:val="lightGray"/>
          <w:u w:val="single"/>
        </w:rPr>
        <w:t>Enthusiasm</w:t>
      </w:r>
      <w:r w:rsidR="00271242" w:rsidRPr="000230A4">
        <w:rPr>
          <w:highlight w:val="lightGray"/>
          <w:u w:val="single"/>
        </w:rPr>
        <w:t xml:space="preserve"> and the Quest for Glory</w:t>
      </w:r>
      <w:r w:rsidR="00FF27CF" w:rsidRPr="000230A4">
        <w:rPr>
          <w:highlight w:val="lightGray"/>
        </w:rPr>
        <w:t>.</w:t>
      </w:r>
      <w:r w:rsidR="00417A23" w:rsidRPr="000230A4">
        <w:rPr>
          <w:highlight w:val="lightGray"/>
        </w:rPr>
        <w:t xml:space="preserve"> (October 9)</w:t>
      </w:r>
    </w:p>
    <w:p w14:paraId="0F9343F3" w14:textId="77777777" w:rsidR="00B711D1" w:rsidRDefault="00B711D1" w:rsidP="003679AA"/>
    <w:p w14:paraId="38838B5A" w14:textId="4DCDCF50" w:rsidR="00F64028" w:rsidRDefault="005A5697" w:rsidP="003679AA">
      <w:r>
        <w:t xml:space="preserve">Setup of the Seminar: </w:t>
      </w:r>
      <w:r w:rsidR="00F64028">
        <w:t>Elements</w:t>
      </w:r>
      <w:r w:rsidR="000C71A5">
        <w:t xml:space="preserve"> of war</w:t>
      </w:r>
      <w:r w:rsidR="00F64028">
        <w:t xml:space="preserve">: causes; rationales; logistics; combatants and non-combatants; </w:t>
      </w:r>
      <w:r w:rsidR="00436AEE">
        <w:t xml:space="preserve">landscape; weaponry; gender issues, and the underlying sense of </w:t>
      </w:r>
      <w:r w:rsidR="009E4920">
        <w:t>youthful enthusiasm; idealism; national</w:t>
      </w:r>
      <w:r w:rsidR="00436AEE">
        <w:t>ism; patriotism, and camaraderie</w:t>
      </w:r>
      <w:r>
        <w:t xml:space="preserve">. </w:t>
      </w:r>
    </w:p>
    <w:p w14:paraId="0E3B3BFF" w14:textId="77777777" w:rsidR="00F64028" w:rsidRDefault="00F64028" w:rsidP="003679AA"/>
    <w:p w14:paraId="6B971D15" w14:textId="77777777" w:rsidR="00436AEE" w:rsidRDefault="00A4513A" w:rsidP="003679AA">
      <w:r>
        <w:t>Review of the basic facts</w:t>
      </w:r>
      <w:r w:rsidR="0099276A">
        <w:t xml:space="preserve"> of World War I</w:t>
      </w:r>
      <w:r>
        <w:t xml:space="preserve">, </w:t>
      </w:r>
      <w:r w:rsidR="0099276A">
        <w:t>including</w:t>
      </w:r>
      <w:r w:rsidR="00F64028">
        <w:t>:</w:t>
      </w:r>
      <w:r w:rsidR="0099276A">
        <w:t xml:space="preserve"> </w:t>
      </w:r>
      <w:r w:rsidR="00F64028">
        <w:t xml:space="preserve">roots in the rise of nationalism; </w:t>
      </w:r>
      <w:r w:rsidR="000A4CDB">
        <w:t xml:space="preserve">the presence of a “Sense of Certainty;” </w:t>
      </w:r>
      <w:r w:rsidR="0099276A">
        <w:t xml:space="preserve">the </w:t>
      </w:r>
      <w:r w:rsidR="00F64028">
        <w:t>social and political nature of those who fought;</w:t>
      </w:r>
      <w:r w:rsidR="000A4CDB">
        <w:t xml:space="preserve"> </w:t>
      </w:r>
      <w:r w:rsidR="001277DC">
        <w:t xml:space="preserve">the </w:t>
      </w:r>
      <w:r w:rsidR="00F64028">
        <w:t>eastern and western “fronts</w:t>
      </w:r>
      <w:r w:rsidR="009808BA">
        <w:t>.</w:t>
      </w:r>
      <w:r w:rsidR="00F64028">
        <w:t>”</w:t>
      </w:r>
      <w:r w:rsidR="009808BA">
        <w:t xml:space="preserve"> </w:t>
      </w:r>
      <w:r w:rsidR="009E67E7">
        <w:t xml:space="preserve">Maps. </w:t>
      </w:r>
    </w:p>
    <w:p w14:paraId="7E7DC267" w14:textId="77777777" w:rsidR="00436AEE" w:rsidRDefault="00436AEE" w:rsidP="003679AA"/>
    <w:p w14:paraId="142ABA4C" w14:textId="498813FB" w:rsidR="000230A4" w:rsidRDefault="001277DC" w:rsidP="003679AA">
      <w:r>
        <w:t>Close reading of poems of Rupert Brooke</w:t>
      </w:r>
      <w:r w:rsidR="009E4920">
        <w:t xml:space="preserve"> (The Soldier, p. 108)</w:t>
      </w:r>
      <w:r w:rsidR="00D24AE7">
        <w:t>;</w:t>
      </w:r>
      <w:r>
        <w:t xml:space="preserve"> </w:t>
      </w:r>
      <w:r w:rsidR="006A1B73">
        <w:t>Julian Grenfell</w:t>
      </w:r>
      <w:r w:rsidR="009E4920">
        <w:t xml:space="preserve"> (“Into Battle</w:t>
      </w:r>
      <w:r w:rsidR="006A1B73">
        <w:t>,</w:t>
      </w:r>
      <w:r w:rsidR="009E4920">
        <w:t>” p. 101);</w:t>
      </w:r>
      <w:r w:rsidR="006A1B73">
        <w:t xml:space="preserve"> John McCrae</w:t>
      </w:r>
      <w:r w:rsidR="009E4920">
        <w:t xml:space="preserve"> </w:t>
      </w:r>
      <w:r w:rsidR="009D0F5F">
        <w:t>(</w:t>
      </w:r>
      <w:r w:rsidR="009E4920">
        <w:t>“In Flanders Fields</w:t>
      </w:r>
      <w:r w:rsidR="006A1B73">
        <w:t>,</w:t>
      </w:r>
      <w:r w:rsidR="009E4920">
        <w:t xml:space="preserve">” p. </w:t>
      </w:r>
      <w:r w:rsidR="009D0F5F">
        <w:t>155)</w:t>
      </w:r>
      <w:r w:rsidR="00D24AE7">
        <w:t>;</w:t>
      </w:r>
      <w:r w:rsidR="009D0F5F">
        <w:t xml:space="preserve"> Alan Seeger (“I Have a Rendezvous</w:t>
      </w:r>
      <w:r w:rsidR="006A1B73">
        <w:t xml:space="preserve"> </w:t>
      </w:r>
      <w:r w:rsidR="009D0F5F">
        <w:t xml:space="preserve">with Death,” p. 105), </w:t>
      </w:r>
      <w:r w:rsidR="006A1B73">
        <w:t>and Wilfred Owen</w:t>
      </w:r>
      <w:r w:rsidR="00436AEE">
        <w:t xml:space="preserve"> (“Dulce et Decorum est</w:t>
      </w:r>
      <w:r w:rsidR="000230A4">
        <w:t>”, p. 141)</w:t>
      </w:r>
      <w:r w:rsidR="000F6D38">
        <w:t>.</w:t>
      </w:r>
      <w:r w:rsidR="009D0F5F">
        <w:t xml:space="preserve"> </w:t>
      </w:r>
    </w:p>
    <w:p w14:paraId="2FBC0446" w14:textId="77777777" w:rsidR="000230A4" w:rsidRDefault="000230A4" w:rsidP="003679AA"/>
    <w:p w14:paraId="323B077C" w14:textId="7C19F8C6" w:rsidR="00D24AE7" w:rsidRDefault="00D24AE7" w:rsidP="003679AA">
      <w:pPr>
        <w:rPr>
          <w:i/>
        </w:rPr>
      </w:pPr>
      <w:r>
        <w:t>Introduction to civilian life through Vera Brittain,</w:t>
      </w:r>
      <w:r w:rsidR="008F5BAC">
        <w:t xml:space="preserve"> </w:t>
      </w:r>
      <w:r w:rsidR="008F5BAC">
        <w:rPr>
          <w:i/>
        </w:rPr>
        <w:t>Testament of Youth</w:t>
      </w:r>
      <w:r>
        <w:rPr>
          <w:i/>
        </w:rPr>
        <w:t xml:space="preserve"> (pp. 94-104)</w:t>
      </w:r>
      <w:r w:rsidR="00A4605C">
        <w:rPr>
          <w:i/>
        </w:rPr>
        <w:t>.</w:t>
      </w:r>
      <w:r w:rsidR="008F5BAC">
        <w:rPr>
          <w:i/>
        </w:rPr>
        <w:t xml:space="preserve"> </w:t>
      </w:r>
    </w:p>
    <w:p w14:paraId="5DB36829" w14:textId="77777777" w:rsidR="00D24AE7" w:rsidRDefault="00D24AE7" w:rsidP="003679AA">
      <w:pPr>
        <w:rPr>
          <w:i/>
        </w:rPr>
      </w:pPr>
    </w:p>
    <w:p w14:paraId="0B69BF0A" w14:textId="77777777" w:rsidR="00A4605C" w:rsidRDefault="00D24AE7" w:rsidP="003679AA">
      <w:r>
        <w:t>V</w:t>
      </w:r>
      <w:r w:rsidR="001277DC">
        <w:t xml:space="preserve">iewing of early footage of </w:t>
      </w:r>
      <w:r w:rsidR="001277DC" w:rsidRPr="001277DC">
        <w:rPr>
          <w:i/>
        </w:rPr>
        <w:t>All Quiet on the Western Front</w:t>
      </w:r>
      <w:r w:rsidR="001277DC">
        <w:t>.</w:t>
      </w:r>
      <w:r w:rsidR="000F4430">
        <w:t xml:space="preserve"> </w:t>
      </w:r>
    </w:p>
    <w:p w14:paraId="165964E1" w14:textId="77777777" w:rsidR="00A4605C" w:rsidRDefault="00A4605C" w:rsidP="003679AA"/>
    <w:p w14:paraId="63B553D6" w14:textId="3F4D471E" w:rsidR="00436AEE" w:rsidRDefault="000F4430" w:rsidP="003679AA">
      <w:r>
        <w:t>Viewing of images</w:t>
      </w:r>
      <w:r w:rsidR="000230A4">
        <w:t>, including some</w:t>
      </w:r>
      <w:r>
        <w:t xml:space="preserve"> from N</w:t>
      </w:r>
      <w:r w:rsidR="00974DC1">
        <w:t>ewberry collection “</w:t>
      </w:r>
      <w:r>
        <w:t>from popular culture on the war</w:t>
      </w:r>
      <w:r w:rsidR="000230A4">
        <w:t>,</w:t>
      </w:r>
      <w:r w:rsidR="00974DC1">
        <w:t>”</w:t>
      </w:r>
      <w:bookmarkStart w:id="0" w:name="_GoBack"/>
      <w:bookmarkEnd w:id="0"/>
      <w:r w:rsidR="00436AEE">
        <w:t xml:space="preserve"> at the seminar link at </w:t>
      </w:r>
      <w:hyperlink r:id="rId7" w:history="1">
        <w:r w:rsidR="00436AEE" w:rsidRPr="001D0D54">
          <w:rPr>
            <w:rStyle w:val="Hyperlink"/>
          </w:rPr>
          <w:t>http://www.susannedumbleton.com</w:t>
        </w:r>
      </w:hyperlink>
    </w:p>
    <w:p w14:paraId="54EE9EEE" w14:textId="77777777" w:rsidR="00A4513A" w:rsidRDefault="00A4513A" w:rsidP="003679AA"/>
    <w:p w14:paraId="6EF6939C" w14:textId="4A147660" w:rsidR="00A4513A" w:rsidRDefault="00A4513A" w:rsidP="00FF27CF">
      <w:pPr>
        <w:jc w:val="center"/>
      </w:pPr>
      <w:r>
        <w:t>~~~~~</w:t>
      </w:r>
    </w:p>
    <w:p w14:paraId="7E7FBC83" w14:textId="77777777" w:rsidR="00A4605C" w:rsidRDefault="00A4605C" w:rsidP="003679AA">
      <w:pPr>
        <w:rPr>
          <w:u w:val="single"/>
        </w:rPr>
      </w:pPr>
    </w:p>
    <w:p w14:paraId="7F464B62" w14:textId="09BFA344" w:rsidR="003679AA" w:rsidRDefault="0037093C" w:rsidP="003679AA">
      <w:r w:rsidRPr="00BD1D40">
        <w:rPr>
          <w:u w:val="single"/>
        </w:rPr>
        <w:t>Reading Assignmen</w:t>
      </w:r>
      <w:r w:rsidR="00AC5A09">
        <w:rPr>
          <w:u w:val="single"/>
        </w:rPr>
        <w:t xml:space="preserve">t for </w:t>
      </w:r>
      <w:r w:rsidR="00C2072E">
        <w:rPr>
          <w:u w:val="single"/>
        </w:rPr>
        <w:t>Week 2</w:t>
      </w:r>
      <w:r w:rsidR="0018756D">
        <w:t xml:space="preserve"> </w:t>
      </w:r>
    </w:p>
    <w:p w14:paraId="51A61A66" w14:textId="0BF595A1" w:rsidR="00217DD0" w:rsidRDefault="001277DC" w:rsidP="003679AA">
      <w:pPr>
        <w:ind w:left="720"/>
      </w:pPr>
      <w:r w:rsidRPr="00217DD0">
        <w:t>“</w:t>
      </w:r>
      <w:r w:rsidR="006A1B73">
        <w:t>This is not a case of Petty Right or Wrong</w:t>
      </w:r>
      <w:r w:rsidR="00217DD0">
        <w:t>,</w:t>
      </w:r>
      <w:r w:rsidR="006A1B73">
        <w:t>” by Edward Thomas</w:t>
      </w:r>
      <w:r w:rsidR="009E2F23">
        <w:t xml:space="preserve"> (p. 15)</w:t>
      </w:r>
    </w:p>
    <w:p w14:paraId="135B9368" w14:textId="677A0812" w:rsidR="006A1B73" w:rsidRDefault="006A1B73" w:rsidP="003679AA">
      <w:pPr>
        <w:ind w:left="720"/>
      </w:pPr>
      <w:r w:rsidRPr="00217DD0">
        <w:t>“</w:t>
      </w:r>
      <w:r w:rsidRPr="006A1B73">
        <w:t>Break of Day in Trench</w:t>
      </w:r>
      <w:r w:rsidR="00217DD0">
        <w:t>es,</w:t>
      </w:r>
      <w:r>
        <w:t>” by Isaac Rosenberg</w:t>
      </w:r>
      <w:r w:rsidR="009E2F23">
        <w:t xml:space="preserve"> (p. 48)</w:t>
      </w:r>
    </w:p>
    <w:p w14:paraId="3F323195" w14:textId="77777777" w:rsidR="006C3015" w:rsidRDefault="006C3015" w:rsidP="003679AA">
      <w:pPr>
        <w:ind w:left="720"/>
      </w:pPr>
      <w:r>
        <w:t>“In the Trenches,” by Richard Aldington (p. 51-2)</w:t>
      </w:r>
    </w:p>
    <w:p w14:paraId="090B3473" w14:textId="03A4FDAB" w:rsidR="009E2F23" w:rsidRDefault="00217DD0" w:rsidP="003679AA">
      <w:pPr>
        <w:ind w:left="720"/>
      </w:pPr>
      <w:r>
        <w:t>“Exposure</w:t>
      </w:r>
      <w:r w:rsidR="009E2F23">
        <w:t>,</w:t>
      </w:r>
      <w:r>
        <w:t xml:space="preserve">” </w:t>
      </w:r>
      <w:r w:rsidR="009E2F23">
        <w:t>by Wilfred Owen (p.</w:t>
      </w:r>
      <w:r w:rsidR="009D0F5F">
        <w:t xml:space="preserve"> </w:t>
      </w:r>
      <w:r w:rsidR="009E2F23">
        <w:t xml:space="preserve">55) </w:t>
      </w:r>
    </w:p>
    <w:p w14:paraId="46FA081E" w14:textId="6B99A352" w:rsidR="00217DD0" w:rsidRDefault="00217DD0" w:rsidP="003679AA">
      <w:pPr>
        <w:ind w:left="720"/>
      </w:pPr>
      <w:r>
        <w:t xml:space="preserve">“Apologia Pro Poemate Meo,” </w:t>
      </w:r>
      <w:r w:rsidR="009E2F23">
        <w:t xml:space="preserve">by Wilfred Owen (p. 81), </w:t>
      </w:r>
    </w:p>
    <w:p w14:paraId="35A15687" w14:textId="70E3F236" w:rsidR="009E2F23" w:rsidRDefault="009E2F23" w:rsidP="003679AA">
      <w:pPr>
        <w:ind w:left="720"/>
      </w:pPr>
      <w:r>
        <w:t>“The Sendoff,” by Wilfred Owen (p. 44)</w:t>
      </w:r>
    </w:p>
    <w:p w14:paraId="6B8E1AD5" w14:textId="001B6293" w:rsidR="00217DD0" w:rsidRDefault="00217DD0" w:rsidP="003679AA">
      <w:pPr>
        <w:ind w:left="720"/>
      </w:pPr>
      <w:r>
        <w:t>“Come on My Lucky Lads,” by Edmond Blunden</w:t>
      </w:r>
      <w:r w:rsidR="009E2F23">
        <w:t xml:space="preserve"> (Handout)</w:t>
      </w:r>
    </w:p>
    <w:p w14:paraId="50772DAF" w14:textId="57D22014" w:rsidR="00DB3F8A" w:rsidRPr="00FF27CF" w:rsidRDefault="00217DD0" w:rsidP="003679AA">
      <w:pPr>
        <w:ind w:left="720"/>
      </w:pPr>
      <w:r>
        <w:rPr>
          <w:i/>
        </w:rPr>
        <w:t>Testament of Youth</w:t>
      </w:r>
      <w:r w:rsidR="00A4605C">
        <w:rPr>
          <w:i/>
        </w:rPr>
        <w:t xml:space="preserve"> </w:t>
      </w:r>
      <w:r w:rsidR="00A4605C">
        <w:t>selection</w:t>
      </w:r>
      <w:r>
        <w:rPr>
          <w:i/>
        </w:rPr>
        <w:t xml:space="preserve">, </w:t>
      </w:r>
      <w:r w:rsidR="00FF27CF">
        <w:t>by</w:t>
      </w:r>
      <w:r w:rsidR="00FF27CF" w:rsidRPr="00FF27CF">
        <w:t xml:space="preserve"> </w:t>
      </w:r>
      <w:r w:rsidR="00A4605C">
        <w:t>Brittain</w:t>
      </w:r>
      <w:r w:rsidR="00A4605C" w:rsidRPr="00A4605C">
        <w:t xml:space="preserve"> </w:t>
      </w:r>
      <w:r w:rsidR="00A4605C">
        <w:t xml:space="preserve">(pp. </w:t>
      </w:r>
      <w:r w:rsidR="00A4605C" w:rsidRPr="00217DD0">
        <w:t>232-244</w:t>
      </w:r>
      <w:r w:rsidR="00A4605C">
        <w:t>)</w:t>
      </w:r>
    </w:p>
    <w:p w14:paraId="72AE5A89" w14:textId="32D73D31" w:rsidR="00021284" w:rsidRDefault="00DB3F8A" w:rsidP="0069480F">
      <w:pPr>
        <w:ind w:left="720"/>
      </w:pPr>
      <w:r>
        <w:lastRenderedPageBreak/>
        <w:t>Consider</w:t>
      </w:r>
      <w:r w:rsidR="00EB07E9" w:rsidRPr="0069480F">
        <w:t xml:space="preserve"> maps </w:t>
      </w:r>
      <w:r w:rsidR="00310170">
        <w:t xml:space="preserve">and photos </w:t>
      </w:r>
      <w:r w:rsidR="00EB07E9" w:rsidRPr="0069480F">
        <w:t>at</w:t>
      </w:r>
      <w:r w:rsidR="00436AEE">
        <w:t xml:space="preserve"> the seminar links at</w:t>
      </w:r>
      <w:r w:rsidR="00EB07E9" w:rsidRPr="0069480F">
        <w:t xml:space="preserve"> </w:t>
      </w:r>
      <w:hyperlink r:id="rId8" w:history="1">
        <w:r w:rsidR="00EB07E9" w:rsidRPr="0069480F">
          <w:rPr>
            <w:rStyle w:val="Hyperlink"/>
          </w:rPr>
          <w:t>http://www.susannedumbleton.com</w:t>
        </w:r>
      </w:hyperlink>
    </w:p>
    <w:p w14:paraId="5597C1CC" w14:textId="47D69EB4" w:rsidR="009C21BD" w:rsidRPr="00DF5E66" w:rsidRDefault="00B711D1" w:rsidP="00DF5E66">
      <w:pPr>
        <w:ind w:left="720"/>
      </w:pPr>
      <w:r>
        <w:tab/>
        <w:t xml:space="preserve">Including </w:t>
      </w:r>
      <w:r w:rsidR="00436AEE">
        <w:t xml:space="preserve">materials from </w:t>
      </w:r>
      <w:r>
        <w:t>Newberry collection</w:t>
      </w:r>
      <w:r w:rsidR="00436AEE">
        <w:t>.</w:t>
      </w:r>
    </w:p>
    <w:p w14:paraId="33257642" w14:textId="77777777" w:rsidR="00A4605C" w:rsidRDefault="00A4605C" w:rsidP="00186FAE">
      <w:pPr>
        <w:rPr>
          <w:highlight w:val="lightGray"/>
          <w:u w:val="single"/>
        </w:rPr>
      </w:pPr>
    </w:p>
    <w:p w14:paraId="3F369765" w14:textId="77777777" w:rsidR="00A4605C" w:rsidRDefault="00A4605C" w:rsidP="00186FAE">
      <w:pPr>
        <w:rPr>
          <w:highlight w:val="lightGray"/>
          <w:u w:val="single"/>
        </w:rPr>
      </w:pPr>
    </w:p>
    <w:p w14:paraId="2C5ADA3B" w14:textId="77777777" w:rsidR="00A4605C" w:rsidRDefault="00A4605C" w:rsidP="00186FAE">
      <w:pPr>
        <w:rPr>
          <w:highlight w:val="lightGray"/>
          <w:u w:val="single"/>
        </w:rPr>
      </w:pPr>
    </w:p>
    <w:p w14:paraId="121924C0" w14:textId="25F111A8" w:rsidR="00DB3F8A" w:rsidRDefault="0034021F" w:rsidP="00186FAE">
      <w:r w:rsidRPr="000230A4">
        <w:rPr>
          <w:highlight w:val="lightGray"/>
          <w:u w:val="single"/>
        </w:rPr>
        <w:t>Week 2</w:t>
      </w:r>
      <w:r w:rsidR="00F87922" w:rsidRPr="000230A4">
        <w:rPr>
          <w:highlight w:val="lightGray"/>
        </w:rPr>
        <w:t xml:space="preserve">: </w:t>
      </w:r>
      <w:r w:rsidR="009808BA" w:rsidRPr="000230A4">
        <w:rPr>
          <w:highlight w:val="lightGray"/>
          <w:u w:val="single"/>
        </w:rPr>
        <w:t>Reality, Resilience, Rem</w:t>
      </w:r>
      <w:r w:rsidR="00271242" w:rsidRPr="000230A4">
        <w:rPr>
          <w:highlight w:val="lightGray"/>
          <w:u w:val="single"/>
        </w:rPr>
        <w:t>ove</w:t>
      </w:r>
      <w:r w:rsidR="005E59BA" w:rsidRPr="000230A4">
        <w:rPr>
          <w:highlight w:val="lightGray"/>
        </w:rPr>
        <w:t xml:space="preserve">. </w:t>
      </w:r>
      <w:r w:rsidR="00417A23" w:rsidRPr="000230A4">
        <w:rPr>
          <w:highlight w:val="lightGray"/>
        </w:rPr>
        <w:t>(October 16)</w:t>
      </w:r>
    </w:p>
    <w:p w14:paraId="144512A3" w14:textId="77777777" w:rsidR="00B711D1" w:rsidRDefault="00B711D1" w:rsidP="00186FAE"/>
    <w:p w14:paraId="6B72BD39" w14:textId="32A612B8" w:rsidR="00A4513A" w:rsidRDefault="00A4605C" w:rsidP="00186FAE">
      <w:r>
        <w:t>The emergence</w:t>
      </w:r>
      <w:r w:rsidR="00DB3F8A">
        <w:t xml:space="preserve"> of two</w:t>
      </w:r>
      <w:r w:rsidR="009808BA">
        <w:t xml:space="preserve"> world</w:t>
      </w:r>
      <w:r w:rsidR="00DB3F8A">
        <w:t>s</w:t>
      </w:r>
      <w:r w:rsidR="009808BA">
        <w:t>—</w:t>
      </w:r>
      <w:r w:rsidR="00DB3F8A">
        <w:t>at home and away</w:t>
      </w:r>
      <w:r w:rsidR="009808BA">
        <w:t xml:space="preserve">. </w:t>
      </w:r>
      <w:r w:rsidR="00DB3F8A">
        <w:t>Life as waiting; as obedience; as intimacy; as uncertainty; as ambition; as shock; as fear.</w:t>
      </w:r>
    </w:p>
    <w:p w14:paraId="3D50CFC4" w14:textId="77777777" w:rsidR="00D331BC" w:rsidRDefault="00D331BC" w:rsidP="00186FAE"/>
    <w:p w14:paraId="603F7302" w14:textId="7D2C07A3" w:rsidR="00D331BC" w:rsidRDefault="00D331BC" w:rsidP="00186FAE">
      <w:r>
        <w:t xml:space="preserve">Close reading of the assigned poems and prose. </w:t>
      </w:r>
    </w:p>
    <w:p w14:paraId="6F983144" w14:textId="3CA6F417" w:rsidR="00D331BC" w:rsidRPr="00D331BC" w:rsidRDefault="00D331BC" w:rsidP="00186FAE">
      <w:pPr>
        <w:rPr>
          <w:i/>
        </w:rPr>
      </w:pPr>
      <w:r>
        <w:t xml:space="preserve">Viewing of middle sections of film, </w:t>
      </w:r>
      <w:r>
        <w:rPr>
          <w:i/>
        </w:rPr>
        <w:t>All Quiet on the Western Front</w:t>
      </w:r>
    </w:p>
    <w:p w14:paraId="2C3F3080" w14:textId="77777777" w:rsidR="009E2F23" w:rsidRDefault="009E2F23" w:rsidP="00186FAE"/>
    <w:p w14:paraId="39550C72" w14:textId="0E0E2A01" w:rsidR="00A4513A" w:rsidRDefault="00A4513A" w:rsidP="00FF27CF">
      <w:pPr>
        <w:jc w:val="center"/>
      </w:pPr>
      <w:r>
        <w:t>~~~~~</w:t>
      </w:r>
    </w:p>
    <w:p w14:paraId="0C445379" w14:textId="77777777" w:rsidR="009E4920" w:rsidRDefault="009E4920" w:rsidP="00186FAE">
      <w:pPr>
        <w:rPr>
          <w:u w:val="single"/>
        </w:rPr>
      </w:pPr>
    </w:p>
    <w:p w14:paraId="22F23C61" w14:textId="4956B42B" w:rsidR="00186FAE" w:rsidRDefault="0034021F" w:rsidP="00186FAE">
      <w:r w:rsidRPr="00BD1D40">
        <w:rPr>
          <w:u w:val="single"/>
        </w:rPr>
        <w:t>Reading Assignment</w:t>
      </w:r>
      <w:r w:rsidR="00AC5A09">
        <w:rPr>
          <w:u w:val="single"/>
        </w:rPr>
        <w:t xml:space="preserve"> for </w:t>
      </w:r>
      <w:r w:rsidR="00EE4DEB">
        <w:rPr>
          <w:u w:val="single"/>
        </w:rPr>
        <w:t>Week 3</w:t>
      </w:r>
      <w:r>
        <w:t>:</w:t>
      </w:r>
    </w:p>
    <w:p w14:paraId="70DFDA28" w14:textId="77777777" w:rsidR="00E5648E" w:rsidRDefault="009E2F23" w:rsidP="00AB41DA">
      <w:pPr>
        <w:ind w:left="720"/>
      </w:pPr>
      <w:r>
        <w:t>“</w:t>
      </w:r>
      <w:r w:rsidRPr="00FE080F">
        <w:t>A Working</w:t>
      </w:r>
      <w:r>
        <w:t xml:space="preserve"> Party,</w:t>
      </w:r>
      <w:r w:rsidR="000F4430">
        <w:t>”</w:t>
      </w:r>
      <w:r w:rsidR="00E5648E">
        <w:t xml:space="preserve"> by Siegfried Sassoon, (handout)</w:t>
      </w:r>
    </w:p>
    <w:p w14:paraId="59E90F3B" w14:textId="77777777" w:rsidR="00E5648E" w:rsidRDefault="000F4430" w:rsidP="00AB41DA">
      <w:pPr>
        <w:ind w:left="720"/>
      </w:pPr>
      <w:r>
        <w:t>“The Dea</w:t>
      </w:r>
      <w:r w:rsidR="00E5648E">
        <w:t>th-Bed,</w:t>
      </w:r>
      <w:r w:rsidR="007E7CB0">
        <w:t>”</w:t>
      </w:r>
      <w:r w:rsidR="00E5648E">
        <w:t xml:space="preserve"> by Siegfried Sassoon, p. 220</w:t>
      </w:r>
    </w:p>
    <w:p w14:paraId="3BE393D8" w14:textId="4FFF50D7" w:rsidR="007E7CB0" w:rsidRDefault="00E5648E" w:rsidP="00AB41DA">
      <w:pPr>
        <w:ind w:left="720"/>
      </w:pPr>
      <w:r>
        <w:t xml:space="preserve"> </w:t>
      </w:r>
      <w:r w:rsidR="007E7CB0" w:rsidRPr="00FE080F">
        <w:t>“Base</w:t>
      </w:r>
      <w:r w:rsidR="007E7CB0">
        <w:t xml:space="preserve"> Details,” by Siegfried Sassoon</w:t>
      </w:r>
      <w:r>
        <w:t>, (handout)</w:t>
      </w:r>
    </w:p>
    <w:p w14:paraId="69409454" w14:textId="20BCFB52" w:rsidR="006C3015" w:rsidRDefault="00FE080F" w:rsidP="00AB41DA">
      <w:pPr>
        <w:ind w:left="720"/>
      </w:pPr>
      <w:r>
        <w:t xml:space="preserve"> </w:t>
      </w:r>
      <w:r w:rsidR="006C3015">
        <w:t>“Futility” by Wilfred Owen, p. 54</w:t>
      </w:r>
    </w:p>
    <w:p w14:paraId="7566FEC8" w14:textId="6D873BEC" w:rsidR="00E5648E" w:rsidRDefault="007E7CB0" w:rsidP="00AB41DA">
      <w:pPr>
        <w:ind w:left="720"/>
      </w:pPr>
      <w:r>
        <w:t>“</w:t>
      </w:r>
      <w:r w:rsidR="00696690">
        <w:t>Dulce et Decorum Est</w:t>
      </w:r>
      <w:r w:rsidR="00E5648E">
        <w:t>,</w:t>
      </w:r>
      <w:r w:rsidR="00696690">
        <w:t>”</w:t>
      </w:r>
      <w:r w:rsidR="00E5648E">
        <w:t xml:space="preserve"> by Wilfred Owen, p. 141</w:t>
      </w:r>
    </w:p>
    <w:p w14:paraId="5C87FE59" w14:textId="6CDC2ED5" w:rsidR="007E7CB0" w:rsidRDefault="00E5648E" w:rsidP="00AB41DA">
      <w:pPr>
        <w:ind w:left="720"/>
      </w:pPr>
      <w:r>
        <w:t xml:space="preserve"> </w:t>
      </w:r>
      <w:r w:rsidR="007E7CB0">
        <w:t>“Anthem for Doomed Youth,”</w:t>
      </w:r>
      <w:r w:rsidR="00696690">
        <w:t xml:space="preserve"> </w:t>
      </w:r>
      <w:r w:rsidR="00AB41DA">
        <w:t xml:space="preserve">by </w:t>
      </w:r>
      <w:r>
        <w:t xml:space="preserve">Wilfred </w:t>
      </w:r>
      <w:r w:rsidR="00AB41DA">
        <w:t>Owen</w:t>
      </w:r>
      <w:r>
        <w:t>, p. 131</w:t>
      </w:r>
    </w:p>
    <w:p w14:paraId="7D883167" w14:textId="5E2CC048" w:rsidR="00E5648E" w:rsidRDefault="00E5648E" w:rsidP="00AB41DA">
      <w:pPr>
        <w:ind w:left="720"/>
      </w:pPr>
      <w:r w:rsidRPr="00FE080F">
        <w:t>“Insensibility</w:t>
      </w:r>
      <w:r>
        <w:t>” by Wilfred Owen (handout)</w:t>
      </w:r>
    </w:p>
    <w:p w14:paraId="75D985EF" w14:textId="4FF7A4D6" w:rsidR="00E5648E" w:rsidRDefault="00DD299F" w:rsidP="00AB41DA">
      <w:pPr>
        <w:ind w:left="720"/>
      </w:pPr>
      <w:r>
        <w:t>“Aftermath</w:t>
      </w:r>
      <w:r w:rsidR="00B711D1">
        <w:t>,” by Siegfried Sassoon, p. 267</w:t>
      </w:r>
      <w:r>
        <w:t xml:space="preserve"> </w:t>
      </w:r>
    </w:p>
    <w:p w14:paraId="2695673A" w14:textId="0D024286" w:rsidR="003A54A3" w:rsidRDefault="00D331BC" w:rsidP="00AB41DA">
      <w:pPr>
        <w:ind w:left="720"/>
      </w:pPr>
      <w:r>
        <w:tab/>
      </w:r>
      <w:r w:rsidR="00DD299F">
        <w:t xml:space="preserve">Read by Jeremy Irons </w:t>
      </w:r>
      <w:hyperlink r:id="rId9" w:history="1">
        <w:r w:rsidR="00DD299F" w:rsidRPr="001D0D54">
          <w:rPr>
            <w:rStyle w:val="Hyperlink"/>
          </w:rPr>
          <w:t>https://www.youtube.com/watch?v=yZxYjogqB2E</w:t>
        </w:r>
      </w:hyperlink>
    </w:p>
    <w:p w14:paraId="104051C1" w14:textId="462F88E2" w:rsidR="00AB41DA" w:rsidRDefault="00AB41DA" w:rsidP="00AB41DA">
      <w:pPr>
        <w:ind w:left="720"/>
      </w:pPr>
      <w:r>
        <w:rPr>
          <w:i/>
        </w:rPr>
        <w:t>Testament of Youth</w:t>
      </w:r>
      <w:r w:rsidR="007E7CB0">
        <w:rPr>
          <w:i/>
        </w:rPr>
        <w:t>,</w:t>
      </w:r>
      <w:r w:rsidR="007E7CB0">
        <w:t xml:space="preserve"> </w:t>
      </w:r>
      <w:r w:rsidR="00FE080F">
        <w:t>by</w:t>
      </w:r>
      <w:r w:rsidR="00FE080F" w:rsidRPr="00FF27CF">
        <w:t xml:space="preserve"> </w:t>
      </w:r>
      <w:r w:rsidR="00FE080F">
        <w:t>Brittain</w:t>
      </w:r>
      <w:r w:rsidR="00FE080F">
        <w:t xml:space="preserve">, </w:t>
      </w:r>
      <w:r>
        <w:t xml:space="preserve">pp. </w:t>
      </w:r>
      <w:r w:rsidR="00FE080F">
        <w:t>417-444</w:t>
      </w:r>
    </w:p>
    <w:p w14:paraId="794A905B" w14:textId="7593E0A7" w:rsidR="00021284" w:rsidRDefault="00216E5A" w:rsidP="00035364">
      <w:pPr>
        <w:ind w:left="720"/>
      </w:pPr>
      <w:r>
        <w:t>M</w:t>
      </w:r>
      <w:r w:rsidR="00172383">
        <w:t xml:space="preserve">aps and photos at </w:t>
      </w:r>
      <w:hyperlink r:id="rId10" w:history="1">
        <w:r w:rsidR="00172383" w:rsidRPr="00731EB8">
          <w:rPr>
            <w:rStyle w:val="Hyperlink"/>
          </w:rPr>
          <w:t>http://www.susannedumbleton.com</w:t>
        </w:r>
      </w:hyperlink>
    </w:p>
    <w:p w14:paraId="6D8F9AF7" w14:textId="71F866B7" w:rsidR="00186FAE" w:rsidRDefault="00931E1F">
      <w:r>
        <w:tab/>
      </w:r>
    </w:p>
    <w:p w14:paraId="30D2BF17" w14:textId="77777777" w:rsidR="002846D3" w:rsidRDefault="002846D3" w:rsidP="002846D3">
      <w:r>
        <w:t xml:space="preserve">Optional : </w:t>
      </w:r>
    </w:p>
    <w:p w14:paraId="1FF99EF0" w14:textId="77777777" w:rsidR="002846D3" w:rsidRDefault="002846D3" w:rsidP="002846D3">
      <w:pPr>
        <w:ind w:left="720"/>
      </w:pPr>
      <w:r>
        <w:rPr>
          <w:i/>
        </w:rPr>
        <w:t>Regeneration: “</w:t>
      </w:r>
      <w:r>
        <w:t xml:space="preserve">Owen meets Sassoon” </w:t>
      </w:r>
      <w:hyperlink r:id="rId11" w:history="1">
        <w:r w:rsidRPr="001D0D54">
          <w:rPr>
            <w:rStyle w:val="Hyperlink"/>
          </w:rPr>
          <w:t>https://www.youtube.com/watch?v=FuzRR3jVgS0</w:t>
        </w:r>
      </w:hyperlink>
    </w:p>
    <w:p w14:paraId="201B24CC" w14:textId="14DB016F" w:rsidR="002846D3" w:rsidRDefault="002846D3"/>
    <w:p w14:paraId="50E9316B" w14:textId="77777777" w:rsidR="00931E1F" w:rsidRDefault="00931E1F"/>
    <w:p w14:paraId="2973D8D4" w14:textId="77777777" w:rsidR="009C21BD" w:rsidRDefault="009C21BD" w:rsidP="003E7AA1">
      <w:pPr>
        <w:rPr>
          <w:u w:val="single"/>
        </w:rPr>
      </w:pPr>
    </w:p>
    <w:p w14:paraId="44199F1E" w14:textId="620E0F62" w:rsidR="007B5C89" w:rsidRDefault="009645F6" w:rsidP="003E7AA1">
      <w:r w:rsidRPr="00D331BC">
        <w:rPr>
          <w:highlight w:val="lightGray"/>
          <w:u w:val="single"/>
        </w:rPr>
        <w:t>Week 3</w:t>
      </w:r>
      <w:r w:rsidR="00F87922" w:rsidRPr="00D331BC">
        <w:rPr>
          <w:highlight w:val="lightGray"/>
          <w:u w:val="single"/>
        </w:rPr>
        <w:t>:</w:t>
      </w:r>
      <w:r w:rsidR="00F87922" w:rsidRPr="00D331BC">
        <w:rPr>
          <w:highlight w:val="lightGray"/>
        </w:rPr>
        <w:t xml:space="preserve"> </w:t>
      </w:r>
      <w:r w:rsidR="00B711D1">
        <w:rPr>
          <w:highlight w:val="lightGray"/>
          <w:u w:val="single"/>
        </w:rPr>
        <w:t>Demise of Optimism, Loss</w:t>
      </w:r>
      <w:r w:rsidR="000A4CDB" w:rsidRPr="00D331BC">
        <w:rPr>
          <w:highlight w:val="lightGray"/>
          <w:u w:val="single"/>
        </w:rPr>
        <w:t xml:space="preserve"> of C</w:t>
      </w:r>
      <w:r w:rsidR="00696690" w:rsidRPr="00D331BC">
        <w:rPr>
          <w:highlight w:val="lightGray"/>
          <w:u w:val="single"/>
        </w:rPr>
        <w:t>ertainty</w:t>
      </w:r>
      <w:r w:rsidR="005E59BA" w:rsidRPr="00D331BC">
        <w:rPr>
          <w:highlight w:val="lightGray"/>
          <w:u w:val="single"/>
        </w:rPr>
        <w:t>.</w:t>
      </w:r>
      <w:r w:rsidR="00417A23" w:rsidRPr="00D331BC">
        <w:rPr>
          <w:highlight w:val="lightGray"/>
          <w:u w:val="single"/>
        </w:rPr>
        <w:t xml:space="preserve"> </w:t>
      </w:r>
      <w:r w:rsidR="00417A23" w:rsidRPr="00D331BC">
        <w:rPr>
          <w:highlight w:val="lightGray"/>
        </w:rPr>
        <w:t>(October 23)</w:t>
      </w:r>
    </w:p>
    <w:p w14:paraId="6A7B8007" w14:textId="77777777" w:rsidR="00B711D1" w:rsidRPr="00FF27CF" w:rsidRDefault="00B711D1" w:rsidP="003E7AA1">
      <w:pPr>
        <w:rPr>
          <w:u w:val="single"/>
        </w:rPr>
      </w:pPr>
    </w:p>
    <w:p w14:paraId="61897B81" w14:textId="3B7C078B" w:rsidR="00D331BC" w:rsidRDefault="007B5C89" w:rsidP="003E7AA1">
      <w:r>
        <w:t>H</w:t>
      </w:r>
      <w:r w:rsidR="00271242">
        <w:t xml:space="preserve">eroism </w:t>
      </w:r>
      <w:r>
        <w:t>and skill</w:t>
      </w:r>
      <w:r w:rsidR="00B711D1">
        <w:t xml:space="preserve"> grow</w:t>
      </w:r>
      <w:r>
        <w:t xml:space="preserve">, </w:t>
      </w:r>
      <w:r w:rsidR="00271242">
        <w:t>but growing</w:t>
      </w:r>
      <w:r w:rsidR="00696690">
        <w:t xml:space="preserve"> sense of emptiness and deception</w:t>
      </w:r>
      <w:r w:rsidR="00B711D1">
        <w:t xml:space="preserve"> fills the air, accompanied by </w:t>
      </w:r>
      <w:r>
        <w:t>d</w:t>
      </w:r>
      <w:r w:rsidR="000A4CDB">
        <w:t>isillusionment and separation from those who ch</w:t>
      </w:r>
      <w:r>
        <w:t xml:space="preserve">eered. Societies transformed. </w:t>
      </w:r>
      <w:r w:rsidR="00696690">
        <w:t>The search for villa</w:t>
      </w:r>
      <w:r w:rsidR="00172383">
        <w:t>in. Rebuilding</w:t>
      </w:r>
      <w:r w:rsidR="002846D3">
        <w:t>? O</w:t>
      </w:r>
      <w:r w:rsidR="00B711D1">
        <w:t>r building</w:t>
      </w:r>
      <w:r w:rsidR="00172383">
        <w:t xml:space="preserve"> a new world. </w:t>
      </w:r>
    </w:p>
    <w:p w14:paraId="1AF65FD1" w14:textId="77777777" w:rsidR="00D331BC" w:rsidRDefault="00D331BC" w:rsidP="003E7AA1"/>
    <w:p w14:paraId="55E2C6A8" w14:textId="203A2C60" w:rsidR="00EE4DEB" w:rsidRPr="009C21BD" w:rsidRDefault="00172383" w:rsidP="003E7AA1">
      <w:r>
        <w:t xml:space="preserve">Close reading of </w:t>
      </w:r>
      <w:r w:rsidR="007B5C89">
        <w:t>the poems</w:t>
      </w:r>
      <w:r w:rsidR="00FF27CF">
        <w:t>,</w:t>
      </w:r>
      <w:r w:rsidR="00B711D1">
        <w:t xml:space="preserve"> journals and </w:t>
      </w:r>
      <w:r w:rsidR="007B5C89">
        <w:t xml:space="preserve">readings. </w:t>
      </w:r>
    </w:p>
    <w:p w14:paraId="2EC5334E" w14:textId="77777777" w:rsidR="00E5648E" w:rsidRDefault="00E5648E" w:rsidP="002A70B4">
      <w:pPr>
        <w:jc w:val="center"/>
      </w:pPr>
    </w:p>
    <w:p w14:paraId="651E3932" w14:textId="67D3DF29" w:rsidR="00FC292C" w:rsidRPr="002A70B4" w:rsidRDefault="002A70B4" w:rsidP="002A70B4">
      <w:pPr>
        <w:jc w:val="center"/>
      </w:pPr>
      <w:r>
        <w:t>~~~~~</w:t>
      </w:r>
    </w:p>
    <w:p w14:paraId="3EF01ED8" w14:textId="77777777" w:rsidR="00B711D1" w:rsidRDefault="00B711D1" w:rsidP="00417A23">
      <w:pPr>
        <w:rPr>
          <w:u w:val="single"/>
        </w:rPr>
      </w:pPr>
    </w:p>
    <w:p w14:paraId="64930580" w14:textId="6AEAEE91" w:rsidR="00417A23" w:rsidRDefault="00417A23" w:rsidP="00417A23">
      <w:pPr>
        <w:rPr>
          <w:u w:val="single"/>
        </w:rPr>
      </w:pPr>
      <w:r>
        <w:rPr>
          <w:u w:val="single"/>
        </w:rPr>
        <w:t>Reading Assignment for Week 4:</w:t>
      </w:r>
    </w:p>
    <w:p w14:paraId="7746F176" w14:textId="77777777" w:rsidR="00417A23" w:rsidRDefault="00417A23" w:rsidP="00417A23">
      <w:pPr>
        <w:ind w:left="720"/>
      </w:pPr>
      <w:r>
        <w:rPr>
          <w:i/>
        </w:rPr>
        <w:t xml:space="preserve">Exit West </w:t>
      </w:r>
      <w:r>
        <w:t>by Mohsin Hamid, (pp. 1-120).</w:t>
      </w:r>
    </w:p>
    <w:p w14:paraId="77AA46A2" w14:textId="77777777" w:rsidR="00417A23" w:rsidRDefault="00417A23" w:rsidP="00417A23">
      <w:pPr>
        <w:ind w:left="720"/>
      </w:pPr>
    </w:p>
    <w:p w14:paraId="5C520D43" w14:textId="77777777" w:rsidR="009C21BD" w:rsidRDefault="009C21BD" w:rsidP="00417A23">
      <w:pPr>
        <w:rPr>
          <w:u w:val="single"/>
        </w:rPr>
      </w:pPr>
    </w:p>
    <w:p w14:paraId="5A649DFA" w14:textId="1DC5666B" w:rsidR="00417A23" w:rsidRDefault="00417A23" w:rsidP="00417A23">
      <w:r w:rsidRPr="00D331BC">
        <w:rPr>
          <w:highlight w:val="lightGray"/>
          <w:u w:val="single"/>
        </w:rPr>
        <w:t>Week 4:</w:t>
      </w:r>
      <w:r w:rsidRPr="00D331BC">
        <w:rPr>
          <w:highlight w:val="lightGray"/>
        </w:rPr>
        <w:t xml:space="preserve"> </w:t>
      </w:r>
      <w:r w:rsidRPr="00D331BC">
        <w:rPr>
          <w:highlight w:val="lightGray"/>
          <w:u w:val="single"/>
        </w:rPr>
        <w:t>Civilian as Target/Unwitting Participant/Refugee</w:t>
      </w:r>
      <w:r w:rsidRPr="00D331BC">
        <w:rPr>
          <w:highlight w:val="lightGray"/>
        </w:rPr>
        <w:t>. (October 30)</w:t>
      </w:r>
    </w:p>
    <w:p w14:paraId="035F9A8A" w14:textId="77777777" w:rsidR="00DB437A" w:rsidRDefault="00DB437A" w:rsidP="00417A23"/>
    <w:p w14:paraId="09B0C90A" w14:textId="3528187D" w:rsidR="00DB437A" w:rsidRDefault="009C21BD" w:rsidP="00417A23">
      <w:r>
        <w:t xml:space="preserve">War now, somewhere. </w:t>
      </w:r>
      <w:r w:rsidR="00417A23">
        <w:t>Slow recognition of new reality. Choosing to remain or flee. Defining family</w:t>
      </w:r>
      <w:r w:rsidR="00DB437A">
        <w:t>;</w:t>
      </w:r>
      <w:r>
        <w:t xml:space="preserve"> </w:t>
      </w:r>
      <w:r w:rsidR="002846D3">
        <w:t xml:space="preserve">defining </w:t>
      </w:r>
      <w:r>
        <w:t>“we” and “they</w:t>
      </w:r>
      <w:r w:rsidR="002846D3">
        <w:t>,”</w:t>
      </w:r>
      <w:r>
        <w:t xml:space="preserve"> </w:t>
      </w:r>
      <w:r w:rsidR="002846D3">
        <w:t>and facing the question</w:t>
      </w:r>
      <w:r w:rsidR="00DB437A">
        <w:t xml:space="preserve"> of </w:t>
      </w:r>
      <w:r>
        <w:t>personal responsibility</w:t>
      </w:r>
      <w:r w:rsidR="00417A23">
        <w:t xml:space="preserve">. </w:t>
      </w:r>
    </w:p>
    <w:p w14:paraId="22CD5289" w14:textId="77777777" w:rsidR="00DB437A" w:rsidRDefault="00DB437A" w:rsidP="00417A23"/>
    <w:p w14:paraId="610D53AA" w14:textId="3639E265" w:rsidR="00417A23" w:rsidRDefault="00417A23" w:rsidP="00417A23">
      <w:pPr>
        <w:rPr>
          <w:i/>
        </w:rPr>
      </w:pPr>
      <w:r>
        <w:t xml:space="preserve">Close reading </w:t>
      </w:r>
      <w:r w:rsidR="00DB437A">
        <w:t xml:space="preserve">and discussion </w:t>
      </w:r>
      <w:r>
        <w:t>of</w:t>
      </w:r>
      <w:r w:rsidR="00DB437A">
        <w:t xml:space="preserve"> first half of</w:t>
      </w:r>
      <w:r>
        <w:t xml:space="preserve"> </w:t>
      </w:r>
      <w:r>
        <w:rPr>
          <w:i/>
        </w:rPr>
        <w:t>Exit West.</w:t>
      </w:r>
    </w:p>
    <w:p w14:paraId="76D581C6" w14:textId="77777777" w:rsidR="00D331BC" w:rsidRDefault="00D331BC" w:rsidP="00417A23">
      <w:pPr>
        <w:rPr>
          <w:i/>
        </w:rPr>
      </w:pPr>
    </w:p>
    <w:p w14:paraId="574F8469" w14:textId="77777777" w:rsidR="00417A23" w:rsidRPr="0025419D" w:rsidRDefault="00417A23" w:rsidP="00417A23">
      <w:pPr>
        <w:jc w:val="center"/>
      </w:pPr>
      <w:r>
        <w:t>~~~~~</w:t>
      </w:r>
    </w:p>
    <w:p w14:paraId="5E266E3A" w14:textId="77777777" w:rsidR="00DB437A" w:rsidRDefault="00DB437A" w:rsidP="00417A23">
      <w:pPr>
        <w:rPr>
          <w:u w:val="single"/>
        </w:rPr>
      </w:pPr>
    </w:p>
    <w:p w14:paraId="73EDF3AD" w14:textId="3A4D0576" w:rsidR="00417A23" w:rsidRDefault="00417A23" w:rsidP="00417A23">
      <w:r w:rsidRPr="00FF27CF">
        <w:rPr>
          <w:u w:val="single"/>
        </w:rPr>
        <w:t xml:space="preserve">Reading Assignment for Week </w:t>
      </w:r>
      <w:r>
        <w:rPr>
          <w:u w:val="single"/>
        </w:rPr>
        <w:t>5</w:t>
      </w:r>
      <w:r>
        <w:t xml:space="preserve"> </w:t>
      </w:r>
    </w:p>
    <w:p w14:paraId="0AAA3328" w14:textId="5E40356C" w:rsidR="00417A23" w:rsidRDefault="00417A23" w:rsidP="00417A23">
      <w:pPr>
        <w:ind w:left="720"/>
      </w:pPr>
      <w:r>
        <w:rPr>
          <w:i/>
        </w:rPr>
        <w:t xml:space="preserve">Exit West </w:t>
      </w:r>
      <w:r>
        <w:t>by Mohsin Hamid, (pp. 121-240</w:t>
      </w:r>
      <w:r w:rsidR="002846D3">
        <w:t xml:space="preserve"> (end)</w:t>
      </w:r>
      <w:r>
        <w:t>).</w:t>
      </w:r>
    </w:p>
    <w:p w14:paraId="3E792A06" w14:textId="77777777" w:rsidR="00417A23" w:rsidRDefault="00417A23" w:rsidP="00417A23">
      <w:pPr>
        <w:ind w:left="720"/>
      </w:pPr>
    </w:p>
    <w:p w14:paraId="39FBABED" w14:textId="77777777" w:rsidR="009C21BD" w:rsidRDefault="009C21BD" w:rsidP="00417A23">
      <w:pPr>
        <w:rPr>
          <w:u w:val="single"/>
        </w:rPr>
      </w:pPr>
    </w:p>
    <w:p w14:paraId="494DED43" w14:textId="6A49F1CF" w:rsidR="00417A23" w:rsidRDefault="00417A23" w:rsidP="00417A23">
      <w:r w:rsidRPr="00D331BC">
        <w:rPr>
          <w:highlight w:val="lightGray"/>
          <w:u w:val="single"/>
        </w:rPr>
        <w:t>Week 5:</w:t>
      </w:r>
      <w:r w:rsidRPr="00D331BC">
        <w:rPr>
          <w:highlight w:val="lightGray"/>
        </w:rPr>
        <w:t xml:space="preserve"> </w:t>
      </w:r>
      <w:r w:rsidRPr="00D331BC">
        <w:rPr>
          <w:highlight w:val="lightGray"/>
          <w:u w:val="single"/>
        </w:rPr>
        <w:t>Commonalities and Distinctions</w:t>
      </w:r>
      <w:r w:rsidRPr="00D331BC">
        <w:rPr>
          <w:highlight w:val="lightGray"/>
        </w:rPr>
        <w:t>. (Nov 6)</w:t>
      </w:r>
    </w:p>
    <w:p w14:paraId="05B85017" w14:textId="77777777" w:rsidR="00DB437A" w:rsidRDefault="00DB437A" w:rsidP="00417A23"/>
    <w:p w14:paraId="2EA92DF9" w14:textId="49982448" w:rsidR="00DB437A" w:rsidRDefault="00417A23" w:rsidP="003E7AA1">
      <w:pPr>
        <w:rPr>
          <w:i/>
        </w:rPr>
      </w:pPr>
      <w:r>
        <w:t>The personal impact of flight and disorientation</w:t>
      </w:r>
      <w:r w:rsidR="009C21BD">
        <w:t xml:space="preserve">. </w:t>
      </w:r>
      <w:r w:rsidR="00DB437A">
        <w:t>Fantasy</w:t>
      </w:r>
      <w:r w:rsidR="002846D3">
        <w:t>, wish-fulfillment,</w:t>
      </w:r>
      <w:r w:rsidR="00DB437A">
        <w:t xml:space="preserve"> reality. </w:t>
      </w:r>
      <w:r w:rsidR="009C21BD">
        <w:t>War as chaos</w:t>
      </w:r>
      <w:r w:rsidR="002846D3">
        <w:t xml:space="preserve">, as challenge to personal identity and </w:t>
      </w:r>
      <w:r w:rsidR="009C21BD">
        <w:t>disruption</w:t>
      </w:r>
      <w:r>
        <w:t xml:space="preserve"> </w:t>
      </w:r>
      <w:r w:rsidR="002846D3">
        <w:t xml:space="preserve">of </w:t>
      </w:r>
      <w:r w:rsidR="00DB437A">
        <w:t>communal life</w:t>
      </w:r>
      <w:r>
        <w:rPr>
          <w:i/>
        </w:rPr>
        <w:t>.</w:t>
      </w:r>
    </w:p>
    <w:p w14:paraId="08EB9FAF" w14:textId="77777777" w:rsidR="00DB437A" w:rsidRDefault="00DB437A" w:rsidP="003E7AA1">
      <w:pPr>
        <w:rPr>
          <w:i/>
        </w:rPr>
      </w:pPr>
    </w:p>
    <w:p w14:paraId="31CE7A80" w14:textId="56592DAB" w:rsidR="00417A23" w:rsidRDefault="00DB437A" w:rsidP="003E7AA1">
      <w:pPr>
        <w:rPr>
          <w:i/>
        </w:rPr>
      </w:pPr>
      <w:r>
        <w:t xml:space="preserve">Close reading and discussion of second half of </w:t>
      </w:r>
      <w:r>
        <w:rPr>
          <w:i/>
        </w:rPr>
        <w:t>Exit West.</w:t>
      </w:r>
      <w:r w:rsidR="00417A23">
        <w:rPr>
          <w:i/>
        </w:rPr>
        <w:t xml:space="preserve"> </w:t>
      </w:r>
    </w:p>
    <w:p w14:paraId="78C69F2D" w14:textId="77777777" w:rsidR="00D331BC" w:rsidRPr="009C21BD" w:rsidRDefault="00D331BC" w:rsidP="003E7AA1">
      <w:pPr>
        <w:rPr>
          <w:i/>
        </w:rPr>
      </w:pPr>
    </w:p>
    <w:p w14:paraId="473697A0" w14:textId="4CD4E714" w:rsidR="00417A23" w:rsidRPr="00417A23" w:rsidRDefault="00417A23" w:rsidP="00417A23">
      <w:pPr>
        <w:jc w:val="center"/>
      </w:pPr>
      <w:r>
        <w:t>~~~~~</w:t>
      </w:r>
    </w:p>
    <w:p w14:paraId="77E06FA7" w14:textId="77777777" w:rsidR="00D331BC" w:rsidRDefault="00D331BC" w:rsidP="003E7AA1">
      <w:pPr>
        <w:rPr>
          <w:u w:val="single"/>
        </w:rPr>
      </w:pPr>
    </w:p>
    <w:p w14:paraId="2CACF8D0" w14:textId="249A9309" w:rsidR="003E7AA1" w:rsidRDefault="009645F6" w:rsidP="003E7AA1">
      <w:r w:rsidRPr="00BD1D40">
        <w:rPr>
          <w:u w:val="single"/>
        </w:rPr>
        <w:t>Reading Assignment</w:t>
      </w:r>
      <w:r w:rsidR="00AC5A09">
        <w:rPr>
          <w:u w:val="single"/>
        </w:rPr>
        <w:t xml:space="preserve"> for </w:t>
      </w:r>
      <w:r w:rsidR="00EE4DEB">
        <w:rPr>
          <w:u w:val="single"/>
        </w:rPr>
        <w:t xml:space="preserve">Week </w:t>
      </w:r>
      <w:r w:rsidR="00417A23">
        <w:rPr>
          <w:u w:val="single"/>
        </w:rPr>
        <w:t>6</w:t>
      </w:r>
      <w:r>
        <w:t xml:space="preserve">: </w:t>
      </w:r>
    </w:p>
    <w:p w14:paraId="31537E12" w14:textId="1C1C4645" w:rsidR="003E7AA1" w:rsidRDefault="00172383" w:rsidP="003E7AA1">
      <w:pPr>
        <w:ind w:left="720"/>
      </w:pPr>
      <w:r>
        <w:rPr>
          <w:i/>
        </w:rPr>
        <w:t xml:space="preserve">The Sympathizer </w:t>
      </w:r>
      <w:r w:rsidR="002A0BAE">
        <w:t xml:space="preserve">by </w:t>
      </w:r>
      <w:r>
        <w:t>Viet Than</w:t>
      </w:r>
      <w:r w:rsidR="007A72CC">
        <w:t>h</w:t>
      </w:r>
      <w:r>
        <w:t xml:space="preserve"> N</w:t>
      </w:r>
      <w:r w:rsidR="007A72CC">
        <w:t>g</w:t>
      </w:r>
      <w:r>
        <w:t>uyen</w:t>
      </w:r>
      <w:r w:rsidR="007B5C89">
        <w:t xml:space="preserve">, </w:t>
      </w:r>
      <w:r w:rsidR="00CF4B56">
        <w:t>cha</w:t>
      </w:r>
      <w:r w:rsidR="00FF27CF">
        <w:t>pters 1-10 (</w:t>
      </w:r>
      <w:r w:rsidR="009273EF">
        <w:t>pp</w:t>
      </w:r>
      <w:r w:rsidR="00FF27CF">
        <w:t>.</w:t>
      </w:r>
      <w:r w:rsidR="009273EF">
        <w:t xml:space="preserve"> </w:t>
      </w:r>
      <w:r w:rsidR="007A72CC">
        <w:t>1</w:t>
      </w:r>
      <w:r w:rsidR="009273EF">
        <w:t>-</w:t>
      </w:r>
      <w:r w:rsidR="007A72CC">
        <w:t>175</w:t>
      </w:r>
      <w:r w:rsidR="00FF27CF">
        <w:t>)</w:t>
      </w:r>
      <w:r w:rsidR="00CF4B56">
        <w:t>.</w:t>
      </w:r>
    </w:p>
    <w:p w14:paraId="76C55FE5" w14:textId="77777777" w:rsidR="00890E21" w:rsidRDefault="00890E21" w:rsidP="002A0BAE">
      <w:pPr>
        <w:rPr>
          <w:u w:val="single"/>
        </w:rPr>
      </w:pPr>
    </w:p>
    <w:p w14:paraId="177D595C" w14:textId="77777777" w:rsidR="009C21BD" w:rsidRDefault="009C21BD" w:rsidP="002A0BAE">
      <w:pPr>
        <w:rPr>
          <w:u w:val="single"/>
        </w:rPr>
      </w:pPr>
    </w:p>
    <w:p w14:paraId="3A4B07D0" w14:textId="59077E62" w:rsidR="00A71D87" w:rsidRDefault="00417A23" w:rsidP="002A0BAE">
      <w:r w:rsidRPr="00D331BC">
        <w:rPr>
          <w:highlight w:val="lightGray"/>
          <w:u w:val="single"/>
        </w:rPr>
        <w:t>Week 6</w:t>
      </w:r>
      <w:r w:rsidR="00F87922" w:rsidRPr="00D331BC">
        <w:rPr>
          <w:highlight w:val="lightGray"/>
          <w:u w:val="single"/>
        </w:rPr>
        <w:t>:</w:t>
      </w:r>
      <w:r w:rsidR="00F87922" w:rsidRPr="00D331BC">
        <w:rPr>
          <w:highlight w:val="lightGray"/>
        </w:rPr>
        <w:t xml:space="preserve"> </w:t>
      </w:r>
      <w:r w:rsidR="002216B4" w:rsidRPr="00D331BC">
        <w:rPr>
          <w:highlight w:val="lightGray"/>
          <w:u w:val="single"/>
        </w:rPr>
        <w:t>Agents and Double Agents</w:t>
      </w:r>
      <w:r w:rsidR="00172383" w:rsidRPr="00D331BC">
        <w:rPr>
          <w:highlight w:val="lightGray"/>
          <w:u w:val="single"/>
        </w:rPr>
        <w:t>.</w:t>
      </w:r>
      <w:r w:rsidRPr="00D331BC">
        <w:rPr>
          <w:highlight w:val="lightGray"/>
        </w:rPr>
        <w:t xml:space="preserve"> (November 13)</w:t>
      </w:r>
    </w:p>
    <w:p w14:paraId="65AF1E65" w14:textId="77777777" w:rsidR="00DB437A" w:rsidRPr="00417A23" w:rsidRDefault="00DB437A" w:rsidP="002A0BAE"/>
    <w:p w14:paraId="0A2E0381" w14:textId="77777777" w:rsidR="00DB437A" w:rsidRDefault="00A71D87" w:rsidP="002A0BAE">
      <w:r>
        <w:t xml:space="preserve">The blurring of lines: civilian, formal military, informal military, agents and double agents. </w:t>
      </w:r>
      <w:r w:rsidR="009273EF">
        <w:t xml:space="preserve">The power of loyalty—to family, to an idea, to a sense of place. </w:t>
      </w:r>
      <w:r w:rsidR="000F7B52">
        <w:t xml:space="preserve">The nature of culture as shaping ideas and perceptions. </w:t>
      </w:r>
    </w:p>
    <w:p w14:paraId="6897D18B" w14:textId="77777777" w:rsidR="00DB437A" w:rsidRDefault="00DB437A" w:rsidP="002A0BAE"/>
    <w:p w14:paraId="42714808" w14:textId="2249142D" w:rsidR="002A70B4" w:rsidRDefault="00CF4B56" w:rsidP="002A0BAE">
      <w:pPr>
        <w:rPr>
          <w:i/>
        </w:rPr>
      </w:pPr>
      <w:r>
        <w:t>Discussion of</w:t>
      </w:r>
      <w:r w:rsidR="00423229">
        <w:t xml:space="preserve"> </w:t>
      </w:r>
      <w:r w:rsidR="00423229">
        <w:rPr>
          <w:i/>
        </w:rPr>
        <w:t>The Sympathizer</w:t>
      </w:r>
      <w:r>
        <w:t>, with some reference to “”Strange Meeting” by Wilfred Owen</w:t>
      </w:r>
      <w:r w:rsidR="00423229">
        <w:rPr>
          <w:i/>
        </w:rPr>
        <w:t>.</w:t>
      </w:r>
      <w:r w:rsidR="000F7B52">
        <w:rPr>
          <w:i/>
        </w:rPr>
        <w:t xml:space="preserve"> </w:t>
      </w:r>
    </w:p>
    <w:p w14:paraId="78285B11" w14:textId="77777777" w:rsidR="00D331BC" w:rsidRPr="00FF27CF" w:rsidRDefault="00D331BC" w:rsidP="002A0BAE">
      <w:pPr>
        <w:rPr>
          <w:i/>
        </w:rPr>
      </w:pPr>
    </w:p>
    <w:p w14:paraId="0EE53E31" w14:textId="1BE51811" w:rsidR="002A70B4" w:rsidRPr="002A70B4" w:rsidRDefault="002A70B4" w:rsidP="002A70B4">
      <w:pPr>
        <w:jc w:val="center"/>
      </w:pPr>
      <w:r>
        <w:t>~~~~~</w:t>
      </w:r>
    </w:p>
    <w:p w14:paraId="0CE86557" w14:textId="77777777" w:rsidR="00FF27CF" w:rsidRDefault="00FF27CF" w:rsidP="002A0BAE">
      <w:pPr>
        <w:rPr>
          <w:u w:val="single"/>
        </w:rPr>
      </w:pPr>
    </w:p>
    <w:p w14:paraId="2B8B6DDA" w14:textId="6FB9B754" w:rsidR="00142DA9" w:rsidRDefault="00142DA9" w:rsidP="002A0BAE">
      <w:r w:rsidRPr="00BD1D40">
        <w:rPr>
          <w:u w:val="single"/>
        </w:rPr>
        <w:t>Reading Assignment</w:t>
      </w:r>
      <w:r w:rsidR="00AC5A09">
        <w:rPr>
          <w:u w:val="single"/>
        </w:rPr>
        <w:t xml:space="preserve"> for </w:t>
      </w:r>
      <w:r w:rsidR="00417A23">
        <w:rPr>
          <w:u w:val="single"/>
        </w:rPr>
        <w:t>Week 7</w:t>
      </w:r>
      <w:r w:rsidRPr="00BD1D40">
        <w:rPr>
          <w:u w:val="single"/>
        </w:rPr>
        <w:t>:</w:t>
      </w:r>
    </w:p>
    <w:p w14:paraId="7D1CABF5" w14:textId="121BA84E" w:rsidR="007A72CC" w:rsidRDefault="00FF27CF" w:rsidP="00FA22EE">
      <w:pPr>
        <w:ind w:left="720"/>
        <w:rPr>
          <w:i/>
        </w:rPr>
      </w:pPr>
      <w:r>
        <w:rPr>
          <w:i/>
        </w:rPr>
        <w:t>The Sympathizer</w:t>
      </w:r>
      <w:r w:rsidR="007A72CC">
        <w:rPr>
          <w:i/>
        </w:rPr>
        <w:t xml:space="preserve"> </w:t>
      </w:r>
      <w:r w:rsidR="002216B4">
        <w:t xml:space="preserve">by Viet Thanh Nguyen, </w:t>
      </w:r>
      <w:r>
        <w:t>Chapters 11-23</w:t>
      </w:r>
      <w:r w:rsidR="00CF4B56">
        <w:t xml:space="preserve"> </w:t>
      </w:r>
      <w:r>
        <w:t>(</w:t>
      </w:r>
      <w:r w:rsidR="007A72CC">
        <w:t>pp</w:t>
      </w:r>
      <w:r w:rsidR="00CF4B56">
        <w:t>. 176-335</w:t>
      </w:r>
      <w:r>
        <w:t>).</w:t>
      </w:r>
    </w:p>
    <w:p w14:paraId="5DF41FFF" w14:textId="71F2B93B" w:rsidR="00CA6BD9" w:rsidRPr="00CA6BD9" w:rsidRDefault="00D92E26" w:rsidP="00FA22EE">
      <w:pPr>
        <w:ind w:left="720"/>
      </w:pPr>
      <w:r>
        <w:rPr>
          <w:i/>
        </w:rPr>
        <w:t xml:space="preserve">Testament of Youth </w:t>
      </w:r>
      <w:r>
        <w:t xml:space="preserve">by Brittain, pp. 642-661. </w:t>
      </w:r>
    </w:p>
    <w:p w14:paraId="0A1D8212" w14:textId="77777777" w:rsidR="002A0BAE" w:rsidRDefault="002A0BAE" w:rsidP="00142DA9">
      <w:pPr>
        <w:rPr>
          <w:u w:val="single"/>
        </w:rPr>
      </w:pPr>
    </w:p>
    <w:p w14:paraId="3F3A8FB1" w14:textId="77777777" w:rsidR="00D331BC" w:rsidRDefault="00D331BC" w:rsidP="00142DA9">
      <w:pPr>
        <w:rPr>
          <w:u w:val="single"/>
        </w:rPr>
      </w:pPr>
    </w:p>
    <w:p w14:paraId="7D8A1610" w14:textId="3B931D2E" w:rsidR="00423229" w:rsidRPr="00417A23" w:rsidRDefault="002A0BAE" w:rsidP="00142DA9">
      <w:r w:rsidRPr="00D331BC">
        <w:rPr>
          <w:highlight w:val="lightGray"/>
          <w:u w:val="single"/>
        </w:rPr>
        <w:t xml:space="preserve">Week </w:t>
      </w:r>
      <w:r w:rsidR="00417A23" w:rsidRPr="00D331BC">
        <w:rPr>
          <w:highlight w:val="lightGray"/>
          <w:u w:val="single"/>
        </w:rPr>
        <w:t>7</w:t>
      </w:r>
      <w:r w:rsidRPr="00D331BC">
        <w:rPr>
          <w:highlight w:val="lightGray"/>
        </w:rPr>
        <w:t xml:space="preserve">: </w:t>
      </w:r>
      <w:r w:rsidR="00423229" w:rsidRPr="00D331BC">
        <w:rPr>
          <w:highlight w:val="lightGray"/>
          <w:u w:val="single"/>
        </w:rPr>
        <w:t>The Complexity of National Identity.</w:t>
      </w:r>
      <w:r w:rsidR="00417A23" w:rsidRPr="00D331BC">
        <w:rPr>
          <w:highlight w:val="lightGray"/>
          <w:u w:val="single"/>
        </w:rPr>
        <w:t xml:space="preserve"> </w:t>
      </w:r>
      <w:r w:rsidR="00417A23" w:rsidRPr="00D331BC">
        <w:rPr>
          <w:highlight w:val="lightGray"/>
        </w:rPr>
        <w:t>(November 27)</w:t>
      </w:r>
    </w:p>
    <w:p w14:paraId="234EC17A" w14:textId="77777777" w:rsidR="00DB437A" w:rsidRDefault="00DB437A"/>
    <w:p w14:paraId="1F612217" w14:textId="77777777" w:rsidR="00DB437A" w:rsidRDefault="0025419D">
      <w:r>
        <w:t>Choosing sides</w:t>
      </w:r>
      <w:r w:rsidR="00271242">
        <w:t xml:space="preserve"> and blowing smoke</w:t>
      </w:r>
      <w:r>
        <w:t xml:space="preserve">. </w:t>
      </w:r>
      <w:r w:rsidR="00271242">
        <w:t xml:space="preserve">The question of the error of fighting current wars using strategies of older wars. </w:t>
      </w:r>
      <w:r w:rsidR="00D92E26">
        <w:t xml:space="preserve">The aftermath of war for those who survive. </w:t>
      </w:r>
    </w:p>
    <w:p w14:paraId="0EAEEB7E" w14:textId="77777777" w:rsidR="00DB437A" w:rsidRDefault="00DB437A"/>
    <w:p w14:paraId="24FED2DF" w14:textId="3B0EE445" w:rsidR="00DB437A" w:rsidRDefault="00C67F58">
      <w:r>
        <w:t>Close reading and d</w:t>
      </w:r>
      <w:r w:rsidR="00D92E26">
        <w:t>iscussion of</w:t>
      </w:r>
      <w:r w:rsidR="0025419D">
        <w:t xml:space="preserve"> </w:t>
      </w:r>
      <w:r w:rsidR="0025419D">
        <w:rPr>
          <w:i/>
        </w:rPr>
        <w:t>The Sympathizer</w:t>
      </w:r>
      <w:r w:rsidR="009C21BD">
        <w:rPr>
          <w:i/>
        </w:rPr>
        <w:t xml:space="preserve">. </w:t>
      </w:r>
    </w:p>
    <w:p w14:paraId="33C99786" w14:textId="77777777" w:rsidR="00DB437A" w:rsidRDefault="00DB437A"/>
    <w:p w14:paraId="67B70038" w14:textId="27D7418E" w:rsidR="0025419D" w:rsidRPr="009C21BD" w:rsidRDefault="006378B1">
      <w:pPr>
        <w:rPr>
          <w:i/>
          <w:u w:val="single"/>
        </w:rPr>
      </w:pPr>
      <w:r>
        <w:t xml:space="preserve">Summary </w:t>
      </w:r>
      <w:r w:rsidR="0025419D">
        <w:t>discussio</w:t>
      </w:r>
      <w:r>
        <w:t xml:space="preserve">n </w:t>
      </w:r>
      <w:r w:rsidR="00B36990">
        <w:t>based on an overview of poetry, autobiography, and fiction that have been considered</w:t>
      </w:r>
      <w:r w:rsidR="00B36990">
        <w:t xml:space="preserve"> </w:t>
      </w:r>
      <w:r>
        <w:t xml:space="preserve">of </w:t>
      </w:r>
      <w:r w:rsidR="00B36990">
        <w:t>the question:</w:t>
      </w:r>
      <w:r>
        <w:t xml:space="preserve"> what </w:t>
      </w:r>
      <w:r w:rsidR="00B36990">
        <w:t xml:space="preserve">phenomena </w:t>
      </w:r>
      <w:r>
        <w:t>appear</w:t>
      </w:r>
      <w:r w:rsidR="00B36990">
        <w:t xml:space="preserve"> </w:t>
      </w:r>
      <w:r w:rsidR="0025419D">
        <w:t>t</w:t>
      </w:r>
      <w:r w:rsidR="00B36990">
        <w:t xml:space="preserve">o be universal </w:t>
      </w:r>
      <w:r>
        <w:t xml:space="preserve">in the </w:t>
      </w:r>
      <w:r w:rsidR="00B36990">
        <w:t xml:space="preserve">human </w:t>
      </w:r>
      <w:r>
        <w:t>experience</w:t>
      </w:r>
      <w:r w:rsidR="00B36990">
        <w:t xml:space="preserve"> of war and what appear</w:t>
      </w:r>
      <w:r w:rsidR="0025419D">
        <w:t xml:space="preserve"> distinctive</w:t>
      </w:r>
      <w:r>
        <w:t xml:space="preserve"> to</w:t>
      </w:r>
      <w:r w:rsidR="0025419D">
        <w:t xml:space="preserve"> </w:t>
      </w:r>
      <w:r w:rsidR="00894B4D">
        <w:t>a particular conflict.</w:t>
      </w:r>
      <w:r w:rsidR="00B36990">
        <w:t xml:space="preserve"> What human conditions and traits seem to define how a person will react and behave?</w:t>
      </w:r>
      <w:r w:rsidR="00894B4D">
        <w:t xml:space="preserve"> </w:t>
      </w:r>
    </w:p>
    <w:p w14:paraId="365D05AB" w14:textId="77777777" w:rsidR="0025419D" w:rsidRDefault="0025419D">
      <w:pPr>
        <w:rPr>
          <w:b/>
        </w:rPr>
      </w:pPr>
    </w:p>
    <w:p w14:paraId="7A93E8AB" w14:textId="77777777" w:rsidR="00023426" w:rsidRPr="00023426" w:rsidRDefault="00982703">
      <w:pPr>
        <w:rPr>
          <w:b/>
        </w:rPr>
      </w:pPr>
      <w:r>
        <w:rPr>
          <w:b/>
        </w:rPr>
        <w:t xml:space="preserve">Required </w:t>
      </w:r>
      <w:r w:rsidR="00023426" w:rsidRPr="00023426">
        <w:rPr>
          <w:b/>
        </w:rPr>
        <w:t xml:space="preserve">Readings: </w:t>
      </w:r>
    </w:p>
    <w:p w14:paraId="4924E0D1" w14:textId="77777777" w:rsidR="00890E21" w:rsidRDefault="00890E21" w:rsidP="00890E21">
      <w:pPr>
        <w:rPr>
          <w:b/>
        </w:rPr>
      </w:pPr>
    </w:p>
    <w:p w14:paraId="5F0881F6" w14:textId="38BBF33E" w:rsidR="00D331BC" w:rsidRDefault="0037220E">
      <w:pPr>
        <w:rPr>
          <w:i/>
        </w:rPr>
      </w:pPr>
      <w:r>
        <w:t xml:space="preserve">Brittain, Vera. </w:t>
      </w:r>
      <w:r w:rsidR="008E37B8">
        <w:t>(S</w:t>
      </w:r>
      <w:r w:rsidR="00D331BC">
        <w:t xml:space="preserve">elections) </w:t>
      </w:r>
      <w:r>
        <w:rPr>
          <w:i/>
        </w:rPr>
        <w:t>Testament of Youth: An Autobiographical Study of the Years 1900-</w:t>
      </w:r>
    </w:p>
    <w:p w14:paraId="5D7A3561" w14:textId="43F12F88" w:rsidR="0037220E" w:rsidRDefault="0037220E" w:rsidP="00D331BC">
      <w:pPr>
        <w:ind w:left="720"/>
      </w:pPr>
      <w:r>
        <w:rPr>
          <w:i/>
        </w:rPr>
        <w:t xml:space="preserve">1925. </w:t>
      </w:r>
      <w:r>
        <w:t>Lon</w:t>
      </w:r>
      <w:r w:rsidR="00040296">
        <w:t>d</w:t>
      </w:r>
      <w:r>
        <w:t>o</w:t>
      </w:r>
      <w:r w:rsidR="00040296">
        <w:t>n</w:t>
      </w:r>
      <w:r w:rsidR="00D331BC">
        <w:t xml:space="preserve"> </w:t>
      </w:r>
      <w:r>
        <w:t xml:space="preserve">and New York: Penguin Books, 1933. </w:t>
      </w:r>
      <w:r w:rsidR="00E6668B">
        <w:t xml:space="preserve">ISBN 0-14-012251-6. </w:t>
      </w:r>
    </w:p>
    <w:p w14:paraId="6B208CCC" w14:textId="77777777" w:rsidR="00040296" w:rsidRDefault="00040296"/>
    <w:p w14:paraId="720E9C22" w14:textId="0E37E103" w:rsidR="00E6668B" w:rsidRDefault="00E6668B">
      <w:r>
        <w:t xml:space="preserve">Hamid, Mohsin. </w:t>
      </w:r>
      <w:r>
        <w:rPr>
          <w:i/>
        </w:rPr>
        <w:t xml:space="preserve">Exit West. </w:t>
      </w:r>
      <w:r>
        <w:t>New York: Riverhead Books, 2018. ISBN 978-0-5253-506-5.</w:t>
      </w:r>
    </w:p>
    <w:p w14:paraId="586B2A0B" w14:textId="77777777" w:rsidR="00E6668B" w:rsidRDefault="00E6668B"/>
    <w:p w14:paraId="4C46341D" w14:textId="2A7A1867" w:rsidR="00040296" w:rsidRDefault="00040296">
      <w:r w:rsidRPr="00040296">
        <w:t>Nguyen, Viet Thanh.</w:t>
      </w:r>
      <w:r>
        <w:rPr>
          <w:i/>
        </w:rPr>
        <w:t xml:space="preserve"> The Sympathizer. </w:t>
      </w:r>
      <w:r w:rsidR="00752D84">
        <w:t xml:space="preserve">New York: </w:t>
      </w:r>
      <w:r>
        <w:t>Gr</w:t>
      </w:r>
      <w:r w:rsidR="00752D84">
        <w:t>ove Press</w:t>
      </w:r>
      <w:r>
        <w:t>, 2015.</w:t>
      </w:r>
      <w:r w:rsidR="00E6668B">
        <w:t xml:space="preserve"> ISBN 978-0-8021-2494-4.</w:t>
      </w:r>
    </w:p>
    <w:p w14:paraId="5AC66B50" w14:textId="77777777" w:rsidR="00040296" w:rsidRDefault="00040296"/>
    <w:p w14:paraId="090FC9FC" w14:textId="4D7D8220" w:rsidR="00040296" w:rsidRDefault="00D92E26">
      <w:r>
        <w:t xml:space="preserve">Selected poems. </w:t>
      </w:r>
      <w:r>
        <w:rPr>
          <w:i/>
        </w:rPr>
        <w:t>The Penguin Book of First World War Poetry</w:t>
      </w:r>
      <w:r w:rsidR="0037220E">
        <w:rPr>
          <w:i/>
        </w:rPr>
        <w:t xml:space="preserve">, </w:t>
      </w:r>
      <w:r w:rsidR="00D331BC">
        <w:t>Ed. George Walter</w:t>
      </w:r>
      <w:r w:rsidR="0037220E">
        <w:t xml:space="preserve">. </w:t>
      </w:r>
    </w:p>
    <w:p w14:paraId="364133E8" w14:textId="332DE32B" w:rsidR="004C6BFB" w:rsidRPr="0037220E" w:rsidRDefault="00040296">
      <w:r>
        <w:tab/>
      </w:r>
      <w:r w:rsidR="008E37B8">
        <w:t>New York: Penguin Books, 2006</w:t>
      </w:r>
      <w:r w:rsidR="0037220E">
        <w:t xml:space="preserve">.  </w:t>
      </w:r>
      <w:r w:rsidR="008E37B8">
        <w:t>ISBN-13: 978-0-141-18190-5.</w:t>
      </w:r>
    </w:p>
    <w:p w14:paraId="1B19CBA8" w14:textId="77777777" w:rsidR="00EB07E9" w:rsidRDefault="00EB07E9"/>
    <w:p w14:paraId="47A6AA12" w14:textId="77777777" w:rsidR="00EB07E9" w:rsidRDefault="00EB07E9"/>
    <w:p w14:paraId="5FD75DA9" w14:textId="77777777" w:rsidR="00EB07E9" w:rsidRDefault="00EB07E9"/>
    <w:p w14:paraId="64311687" w14:textId="77777777" w:rsidR="00EB07E9" w:rsidRDefault="00EB07E9"/>
    <w:p w14:paraId="4A3A15BB" w14:textId="77777777" w:rsidR="00EB07E9" w:rsidRDefault="00EB07E9"/>
    <w:p w14:paraId="316074DC" w14:textId="77777777" w:rsidR="00EB07E9" w:rsidRDefault="00EB07E9"/>
    <w:p w14:paraId="5C6FF22A" w14:textId="77777777" w:rsidR="00EB07E9" w:rsidRDefault="00EB07E9"/>
    <w:p w14:paraId="4DAA11B8" w14:textId="77777777" w:rsidR="00EB07E9" w:rsidRDefault="00EB07E9"/>
    <w:p w14:paraId="10769F3B" w14:textId="77777777" w:rsidR="00EB07E9" w:rsidRDefault="00EB07E9"/>
    <w:p w14:paraId="31C756AD" w14:textId="77777777" w:rsidR="00EB07E9" w:rsidRDefault="00EB07E9"/>
    <w:p w14:paraId="4755062F" w14:textId="77777777" w:rsidR="00EB07E9" w:rsidRDefault="00EB07E9"/>
    <w:p w14:paraId="23DB2306" w14:textId="05861719" w:rsidR="00EB07E9" w:rsidRDefault="00EB07E9" w:rsidP="00EB07E9">
      <w:pPr>
        <w:jc w:val="right"/>
      </w:pPr>
      <w:r>
        <w:t>Susanne Dumbleton</w:t>
      </w:r>
    </w:p>
    <w:p w14:paraId="28DB70E0" w14:textId="1CA45819" w:rsidR="00EB07E9" w:rsidRDefault="00CA6BD9" w:rsidP="00EB07E9">
      <w:pPr>
        <w:jc w:val="right"/>
      </w:pPr>
      <w:r>
        <w:t>Fall 2018</w:t>
      </w:r>
    </w:p>
    <w:p w14:paraId="0430C5C5" w14:textId="22608B92" w:rsidR="00EB07E9" w:rsidRDefault="00DD299F" w:rsidP="00EB07E9">
      <w:pPr>
        <w:jc w:val="right"/>
      </w:pPr>
      <w:hyperlink r:id="rId12" w:history="1">
        <w:r w:rsidR="00EB07E9" w:rsidRPr="00A6054E">
          <w:rPr>
            <w:rStyle w:val="Hyperlink"/>
          </w:rPr>
          <w:t>sdumblet@depaul.edu</w:t>
        </w:r>
      </w:hyperlink>
    </w:p>
    <w:p w14:paraId="03FE8087" w14:textId="58A92623" w:rsidR="00EB07E9" w:rsidRDefault="00DD299F" w:rsidP="00EB07E9">
      <w:pPr>
        <w:jc w:val="right"/>
      </w:pPr>
      <w:hyperlink r:id="rId13" w:history="1">
        <w:r w:rsidR="00EB07E9" w:rsidRPr="00A6054E">
          <w:rPr>
            <w:rStyle w:val="Hyperlink"/>
          </w:rPr>
          <w:t>http://www.susannedumbleton.com</w:t>
        </w:r>
      </w:hyperlink>
    </w:p>
    <w:p w14:paraId="3E7A981C" w14:textId="77777777" w:rsidR="0069480F" w:rsidRDefault="0069480F" w:rsidP="00EB07E9">
      <w:pPr>
        <w:jc w:val="right"/>
      </w:pPr>
    </w:p>
    <w:p w14:paraId="002A3840" w14:textId="77777777" w:rsidR="0069480F" w:rsidRDefault="0069480F" w:rsidP="00EB07E9">
      <w:pPr>
        <w:jc w:val="right"/>
      </w:pPr>
    </w:p>
    <w:p w14:paraId="6EBCAD10" w14:textId="77777777" w:rsidR="0069480F" w:rsidRDefault="0069480F" w:rsidP="00EB07E9">
      <w:pPr>
        <w:jc w:val="right"/>
      </w:pPr>
    </w:p>
    <w:p w14:paraId="5AFCAD95" w14:textId="77777777" w:rsidR="00EB07E9" w:rsidRDefault="00EB07E9" w:rsidP="00EB07E9">
      <w:pPr>
        <w:jc w:val="right"/>
      </w:pPr>
    </w:p>
    <w:p w14:paraId="6CD7257F" w14:textId="77777777" w:rsidR="00EB07E9" w:rsidRPr="004C6BFB" w:rsidRDefault="00EB07E9" w:rsidP="00EB07E9">
      <w:pPr>
        <w:jc w:val="right"/>
      </w:pPr>
    </w:p>
    <w:sectPr w:rsidR="00EB07E9" w:rsidRPr="004C6BFB" w:rsidSect="00FC292C">
      <w:footerReference w:type="even" r:id="rId14"/>
      <w:footerReference w:type="default" r:id="rId15"/>
      <w:pgSz w:w="12240" w:h="15840"/>
      <w:pgMar w:top="1440" w:right="108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EDB22" w14:textId="77777777" w:rsidR="002846D3" w:rsidRDefault="002846D3" w:rsidP="00890E21">
      <w:r>
        <w:separator/>
      </w:r>
    </w:p>
  </w:endnote>
  <w:endnote w:type="continuationSeparator" w:id="0">
    <w:p w14:paraId="66F17D72" w14:textId="77777777" w:rsidR="002846D3" w:rsidRDefault="002846D3" w:rsidP="0089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C74D0" w14:textId="77777777" w:rsidR="002846D3" w:rsidRDefault="002846D3" w:rsidP="00EB0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6515F" w14:textId="77777777" w:rsidR="002846D3" w:rsidRDefault="002846D3" w:rsidP="00890E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5505" w14:textId="77777777" w:rsidR="002846D3" w:rsidRDefault="002846D3" w:rsidP="00EB0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8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AE1BF" w14:textId="77777777" w:rsidR="002846D3" w:rsidRDefault="002846D3" w:rsidP="00890E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2820" w14:textId="77777777" w:rsidR="002846D3" w:rsidRDefault="002846D3" w:rsidP="00890E21">
      <w:r>
        <w:separator/>
      </w:r>
    </w:p>
  </w:footnote>
  <w:footnote w:type="continuationSeparator" w:id="0">
    <w:p w14:paraId="389F303C" w14:textId="77777777" w:rsidR="002846D3" w:rsidRDefault="002846D3" w:rsidP="0089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4"/>
    <w:rsid w:val="00011176"/>
    <w:rsid w:val="000174E7"/>
    <w:rsid w:val="00021284"/>
    <w:rsid w:val="000230A4"/>
    <w:rsid w:val="00023426"/>
    <w:rsid w:val="00035364"/>
    <w:rsid w:val="00040296"/>
    <w:rsid w:val="00042F5B"/>
    <w:rsid w:val="0005124D"/>
    <w:rsid w:val="000A4CDB"/>
    <w:rsid w:val="000A6AB4"/>
    <w:rsid w:val="000C66AF"/>
    <w:rsid w:val="000C71A5"/>
    <w:rsid w:val="000F4430"/>
    <w:rsid w:val="000F6D38"/>
    <w:rsid w:val="000F7B52"/>
    <w:rsid w:val="001277DC"/>
    <w:rsid w:val="00142DA9"/>
    <w:rsid w:val="00172383"/>
    <w:rsid w:val="00186FAE"/>
    <w:rsid w:val="0018756D"/>
    <w:rsid w:val="001E3FF0"/>
    <w:rsid w:val="001E4ACE"/>
    <w:rsid w:val="002013DE"/>
    <w:rsid w:val="00216E5A"/>
    <w:rsid w:val="00217DD0"/>
    <w:rsid w:val="002216B4"/>
    <w:rsid w:val="0024160A"/>
    <w:rsid w:val="00246D2E"/>
    <w:rsid w:val="0025419D"/>
    <w:rsid w:val="00271242"/>
    <w:rsid w:val="002846D3"/>
    <w:rsid w:val="002A0BAE"/>
    <w:rsid w:val="002A70B4"/>
    <w:rsid w:val="00310170"/>
    <w:rsid w:val="0034021F"/>
    <w:rsid w:val="0036089E"/>
    <w:rsid w:val="003679AA"/>
    <w:rsid w:val="0037093C"/>
    <w:rsid w:val="0037220E"/>
    <w:rsid w:val="003962A8"/>
    <w:rsid w:val="00397B50"/>
    <w:rsid w:val="003A54A3"/>
    <w:rsid w:val="003B5205"/>
    <w:rsid w:val="003C04AB"/>
    <w:rsid w:val="003D4CFB"/>
    <w:rsid w:val="003E7AA1"/>
    <w:rsid w:val="00417A23"/>
    <w:rsid w:val="00423229"/>
    <w:rsid w:val="00436AEE"/>
    <w:rsid w:val="004C6ABF"/>
    <w:rsid w:val="004C6BFB"/>
    <w:rsid w:val="005A5061"/>
    <w:rsid w:val="005A5697"/>
    <w:rsid w:val="005E59BA"/>
    <w:rsid w:val="006378B1"/>
    <w:rsid w:val="0069480F"/>
    <w:rsid w:val="00696690"/>
    <w:rsid w:val="006A1B73"/>
    <w:rsid w:val="006C3015"/>
    <w:rsid w:val="00752D84"/>
    <w:rsid w:val="00786BFD"/>
    <w:rsid w:val="007A72CC"/>
    <w:rsid w:val="007B5C89"/>
    <w:rsid w:val="007E7CB0"/>
    <w:rsid w:val="00836C39"/>
    <w:rsid w:val="00890E21"/>
    <w:rsid w:val="00894B4D"/>
    <w:rsid w:val="008C3874"/>
    <w:rsid w:val="008E37B8"/>
    <w:rsid w:val="008F5BAC"/>
    <w:rsid w:val="0090683D"/>
    <w:rsid w:val="009273EF"/>
    <w:rsid w:val="00931E1F"/>
    <w:rsid w:val="009645F6"/>
    <w:rsid w:val="00970A4C"/>
    <w:rsid w:val="00974DC1"/>
    <w:rsid w:val="009808BA"/>
    <w:rsid w:val="009811C0"/>
    <w:rsid w:val="00982703"/>
    <w:rsid w:val="00990030"/>
    <w:rsid w:val="0099276A"/>
    <w:rsid w:val="009C21BD"/>
    <w:rsid w:val="009D0F5F"/>
    <w:rsid w:val="009E2F23"/>
    <w:rsid w:val="009E4920"/>
    <w:rsid w:val="009E67E7"/>
    <w:rsid w:val="00A31895"/>
    <w:rsid w:val="00A4513A"/>
    <w:rsid w:val="00A4605C"/>
    <w:rsid w:val="00A71D87"/>
    <w:rsid w:val="00AB41DA"/>
    <w:rsid w:val="00AC38D2"/>
    <w:rsid w:val="00AC5A09"/>
    <w:rsid w:val="00B36990"/>
    <w:rsid w:val="00B40726"/>
    <w:rsid w:val="00B4082C"/>
    <w:rsid w:val="00B711D1"/>
    <w:rsid w:val="00BC0B5D"/>
    <w:rsid w:val="00BD1D40"/>
    <w:rsid w:val="00C2072E"/>
    <w:rsid w:val="00C57C7C"/>
    <w:rsid w:val="00C67F58"/>
    <w:rsid w:val="00CA6BD9"/>
    <w:rsid w:val="00CC76F6"/>
    <w:rsid w:val="00CD3040"/>
    <w:rsid w:val="00CF4B56"/>
    <w:rsid w:val="00D24AE7"/>
    <w:rsid w:val="00D27A48"/>
    <w:rsid w:val="00D30C5F"/>
    <w:rsid w:val="00D331BC"/>
    <w:rsid w:val="00D378B9"/>
    <w:rsid w:val="00D4372D"/>
    <w:rsid w:val="00D803AD"/>
    <w:rsid w:val="00D92E26"/>
    <w:rsid w:val="00D94D55"/>
    <w:rsid w:val="00DB3F8A"/>
    <w:rsid w:val="00DB437A"/>
    <w:rsid w:val="00DB5184"/>
    <w:rsid w:val="00DC434F"/>
    <w:rsid w:val="00DC6CB8"/>
    <w:rsid w:val="00DD299F"/>
    <w:rsid w:val="00DF5E66"/>
    <w:rsid w:val="00E07A2A"/>
    <w:rsid w:val="00E21252"/>
    <w:rsid w:val="00E30C39"/>
    <w:rsid w:val="00E32ACD"/>
    <w:rsid w:val="00E3763B"/>
    <w:rsid w:val="00E5648E"/>
    <w:rsid w:val="00E6668B"/>
    <w:rsid w:val="00EB07E9"/>
    <w:rsid w:val="00EB4BCA"/>
    <w:rsid w:val="00ED07E8"/>
    <w:rsid w:val="00EE4DEB"/>
    <w:rsid w:val="00F64028"/>
    <w:rsid w:val="00F87922"/>
    <w:rsid w:val="00F91C52"/>
    <w:rsid w:val="00F972B5"/>
    <w:rsid w:val="00FA22EE"/>
    <w:rsid w:val="00FC292C"/>
    <w:rsid w:val="00FE080F"/>
    <w:rsid w:val="00FF27CF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C4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1"/>
  </w:style>
  <w:style w:type="character" w:styleId="PageNumber">
    <w:name w:val="page number"/>
    <w:basedOn w:val="DefaultParagraphFont"/>
    <w:uiPriority w:val="99"/>
    <w:semiHidden/>
    <w:unhideWhenUsed/>
    <w:rsid w:val="00890E21"/>
  </w:style>
  <w:style w:type="character" w:styleId="FollowedHyperlink">
    <w:name w:val="FollowedHyperlink"/>
    <w:basedOn w:val="DefaultParagraphFont"/>
    <w:uiPriority w:val="99"/>
    <w:semiHidden/>
    <w:unhideWhenUsed/>
    <w:rsid w:val="00417A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1"/>
  </w:style>
  <w:style w:type="character" w:styleId="PageNumber">
    <w:name w:val="page number"/>
    <w:basedOn w:val="DefaultParagraphFont"/>
    <w:uiPriority w:val="99"/>
    <w:semiHidden/>
    <w:unhideWhenUsed/>
    <w:rsid w:val="00890E21"/>
  </w:style>
  <w:style w:type="character" w:styleId="FollowedHyperlink">
    <w:name w:val="FollowedHyperlink"/>
    <w:basedOn w:val="DefaultParagraphFont"/>
    <w:uiPriority w:val="99"/>
    <w:semiHidden/>
    <w:unhideWhenUsed/>
    <w:rsid w:val="00417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uzRR3jVgS0" TargetMode="External"/><Relationship Id="rId12" Type="http://schemas.openxmlformats.org/officeDocument/2006/relationships/hyperlink" Target="mailto:sdumblet@depaul.edu" TargetMode="External"/><Relationship Id="rId13" Type="http://schemas.openxmlformats.org/officeDocument/2006/relationships/hyperlink" Target="http://www.susannedumbleton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sannedumbleton.com" TargetMode="External"/><Relationship Id="rId8" Type="http://schemas.openxmlformats.org/officeDocument/2006/relationships/hyperlink" Target="http://www.susannedumbleton.com" TargetMode="External"/><Relationship Id="rId9" Type="http://schemas.openxmlformats.org/officeDocument/2006/relationships/hyperlink" Target="https://www.youtube.com/watch?v=yZxYjogqB2E" TargetMode="External"/><Relationship Id="rId10" Type="http://schemas.openxmlformats.org/officeDocument/2006/relationships/hyperlink" Target="http://www.susannedumble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Saugatuck</Company>
  <LinksUpToDate>false</LinksUpToDate>
  <CharactersWithSpaces>6514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Susanne Dumbleton</cp:lastModifiedBy>
  <cp:revision>2</cp:revision>
  <cp:lastPrinted>2018-04-30T17:26:00Z</cp:lastPrinted>
  <dcterms:created xsi:type="dcterms:W3CDTF">2018-10-02T14:24:00Z</dcterms:created>
  <dcterms:modified xsi:type="dcterms:W3CDTF">2018-10-02T14:24:00Z</dcterms:modified>
  <cp:category/>
</cp:coreProperties>
</file>