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9360" w14:textId="682DADC4" w:rsidR="00C544E4" w:rsidRDefault="00A32F24" w:rsidP="00A32F24">
      <w:pPr>
        <w:jc w:val="center"/>
      </w:pPr>
      <w:r>
        <w:t>LITTLE WOMEN</w:t>
      </w:r>
    </w:p>
    <w:p w14:paraId="3B701DA8" w14:textId="3C1B8DFC" w:rsidR="00A32F24" w:rsidRDefault="00A32F24" w:rsidP="00A32F24">
      <w:pPr>
        <w:jc w:val="center"/>
      </w:pPr>
      <w:r>
        <w:t>Summer 2020</w:t>
      </w:r>
    </w:p>
    <w:p w14:paraId="0822D4F7" w14:textId="637038C7" w:rsidR="00A32F24" w:rsidRDefault="00A32F24" w:rsidP="00A32F24">
      <w:pPr>
        <w:jc w:val="center"/>
      </w:pPr>
      <w:r>
        <w:t>Fourth Class: July 30</w:t>
      </w:r>
    </w:p>
    <w:p w14:paraId="3AD9D687" w14:textId="67CA1065" w:rsidR="00A32F24" w:rsidRDefault="00A32F24" w:rsidP="00A64971">
      <w:pPr>
        <w:jc w:val="center"/>
      </w:pPr>
      <w:r>
        <w:t>Theme: “Reaching their Potential While Accepting their Limitations”</w:t>
      </w:r>
    </w:p>
    <w:p w14:paraId="38D22C86" w14:textId="77777777" w:rsidR="002F5DB6" w:rsidRDefault="002F5DB6" w:rsidP="00A32F24">
      <w:pPr>
        <w:rPr>
          <w:sz w:val="22"/>
          <w:szCs w:val="22"/>
        </w:rPr>
      </w:pPr>
    </w:p>
    <w:p w14:paraId="0E047E60" w14:textId="14FFEA74" w:rsidR="00A32F24" w:rsidRPr="002F5DB6" w:rsidRDefault="00A32F24" w:rsidP="00A32F24">
      <w:pPr>
        <w:rPr>
          <w:sz w:val="22"/>
          <w:szCs w:val="22"/>
        </w:rPr>
      </w:pPr>
      <w:r w:rsidRPr="002F5DB6">
        <w:rPr>
          <w:sz w:val="22"/>
          <w:szCs w:val="22"/>
        </w:rPr>
        <w:t>Agenda:</w:t>
      </w:r>
    </w:p>
    <w:p w14:paraId="5D71EACB" w14:textId="4D488C7A" w:rsidR="00A32F24" w:rsidRPr="002F5DB6" w:rsidRDefault="00A32F24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>Assignment for next week</w:t>
      </w:r>
    </w:p>
    <w:p w14:paraId="7B263772" w14:textId="3FAD804A" w:rsidR="00A32F24" w:rsidRPr="002F5DB6" w:rsidRDefault="00501BF7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Group Discussion: </w:t>
      </w:r>
      <w:r w:rsidR="00A32F24" w:rsidRPr="002F5DB6">
        <w:rPr>
          <w:sz w:val="22"/>
          <w:szCs w:val="22"/>
        </w:rPr>
        <w:t xml:space="preserve">Unfinished Issues from last week and </w:t>
      </w:r>
      <w:r w:rsidR="00A64971" w:rsidRPr="002F5DB6">
        <w:rPr>
          <w:sz w:val="22"/>
          <w:szCs w:val="22"/>
        </w:rPr>
        <w:t xml:space="preserve">awareness of </w:t>
      </w:r>
      <w:r w:rsidR="00A32F24" w:rsidRPr="002F5DB6">
        <w:rPr>
          <w:sz w:val="22"/>
          <w:szCs w:val="22"/>
        </w:rPr>
        <w:t>“living in the swirl”</w:t>
      </w:r>
    </w:p>
    <w:p w14:paraId="1133EC50" w14:textId="7023B77A" w:rsidR="00A32F24" w:rsidRPr="002F5DB6" w:rsidRDefault="00A32F24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Brief Presentation: </w:t>
      </w:r>
      <w:r w:rsidR="00A64971" w:rsidRPr="002F5DB6">
        <w:rPr>
          <w:sz w:val="22"/>
          <w:szCs w:val="22"/>
        </w:rPr>
        <w:t>Language and “Young Adult Reader”</w:t>
      </w:r>
    </w:p>
    <w:p w14:paraId="5DE9882D" w14:textId="67B3619A" w:rsidR="00A32F24" w:rsidRPr="002F5DB6" w:rsidRDefault="00A32F24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General Discussion: Opening of Book 2: Where is everyone? </w:t>
      </w:r>
    </w:p>
    <w:p w14:paraId="66E2354E" w14:textId="0075398C" w:rsidR="009135AD" w:rsidRPr="002F5DB6" w:rsidRDefault="00A32F24" w:rsidP="009135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General Discussion: </w:t>
      </w:r>
      <w:r w:rsidR="00A64971" w:rsidRPr="002F5DB6">
        <w:rPr>
          <w:sz w:val="22"/>
          <w:szCs w:val="22"/>
        </w:rPr>
        <w:t>Potential and Limitations</w:t>
      </w:r>
      <w:r w:rsidR="00A64971" w:rsidRPr="002F5DB6">
        <w:rPr>
          <w:sz w:val="22"/>
          <w:szCs w:val="22"/>
        </w:rPr>
        <w:t xml:space="preserve">: Interior and Exterior: </w:t>
      </w:r>
      <w:r w:rsidR="00A64971" w:rsidRPr="002F5DB6">
        <w:rPr>
          <w:sz w:val="22"/>
          <w:szCs w:val="22"/>
        </w:rPr>
        <w:t>Jo and Amy</w:t>
      </w:r>
      <w:r w:rsidR="009135AD" w:rsidRPr="002F5DB6">
        <w:rPr>
          <w:sz w:val="22"/>
          <w:szCs w:val="22"/>
        </w:rPr>
        <w:t>; Close look at passages</w:t>
      </w:r>
    </w:p>
    <w:p w14:paraId="61086289" w14:textId="5FC4E3F3" w:rsidR="00A32F24" w:rsidRPr="002F5DB6" w:rsidRDefault="00A32F24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Small Groups: The Experience of </w:t>
      </w:r>
      <w:r w:rsidR="00A64971" w:rsidRPr="002F5DB6">
        <w:rPr>
          <w:sz w:val="22"/>
          <w:szCs w:val="22"/>
        </w:rPr>
        <w:t>Invited Criticism</w:t>
      </w:r>
      <w:r w:rsidRPr="002F5DB6">
        <w:rPr>
          <w:sz w:val="22"/>
          <w:szCs w:val="22"/>
        </w:rPr>
        <w:t>—Jo’s</w:t>
      </w:r>
      <w:r w:rsidR="00817512" w:rsidRPr="002F5DB6">
        <w:rPr>
          <w:sz w:val="22"/>
          <w:szCs w:val="22"/>
        </w:rPr>
        <w:t xml:space="preserve"> about her writing</w:t>
      </w:r>
      <w:r w:rsidR="00A64971" w:rsidRPr="002F5DB6">
        <w:rPr>
          <w:sz w:val="22"/>
          <w:szCs w:val="22"/>
        </w:rPr>
        <w:t xml:space="preserve">; </w:t>
      </w:r>
      <w:r w:rsidR="00817512" w:rsidRPr="002F5DB6">
        <w:rPr>
          <w:sz w:val="22"/>
          <w:szCs w:val="22"/>
        </w:rPr>
        <w:t>any experience to share</w:t>
      </w:r>
      <w:r w:rsidRPr="002F5DB6">
        <w:rPr>
          <w:sz w:val="22"/>
          <w:szCs w:val="22"/>
        </w:rPr>
        <w:t>?</w:t>
      </w:r>
    </w:p>
    <w:p w14:paraId="668B4DF3" w14:textId="0BFD5063" w:rsidR="00A32F24" w:rsidRPr="002F5DB6" w:rsidRDefault="00A32F24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General Discussion: </w:t>
      </w:r>
      <w:r w:rsidR="00A64971" w:rsidRPr="002F5DB6">
        <w:rPr>
          <w:sz w:val="22"/>
          <w:szCs w:val="22"/>
        </w:rPr>
        <w:t xml:space="preserve">New York, Writing, Prof. </w:t>
      </w:r>
      <w:proofErr w:type="spellStart"/>
      <w:r w:rsidR="00A64971" w:rsidRPr="002F5DB6">
        <w:rPr>
          <w:sz w:val="22"/>
          <w:szCs w:val="22"/>
        </w:rPr>
        <w:t>Bhaer</w:t>
      </w:r>
      <w:proofErr w:type="spellEnd"/>
      <w:r w:rsidR="00A64971" w:rsidRPr="002F5DB6">
        <w:rPr>
          <w:sz w:val="22"/>
          <w:szCs w:val="22"/>
        </w:rPr>
        <w:t xml:space="preserve"> – In what ways does Jo grow? Change?</w:t>
      </w:r>
    </w:p>
    <w:p w14:paraId="51F48DA2" w14:textId="550E2062" w:rsidR="00501BF7" w:rsidRPr="002F5DB6" w:rsidRDefault="00A64971" w:rsidP="00A32F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General Discussion: If you had not seen the film, what would you think would happen next? </w:t>
      </w:r>
    </w:p>
    <w:p w14:paraId="19FD20D4" w14:textId="77777777" w:rsidR="009135AD" w:rsidRPr="002F5DB6" w:rsidRDefault="009135AD" w:rsidP="009135AD">
      <w:pPr>
        <w:ind w:left="360"/>
        <w:rPr>
          <w:sz w:val="22"/>
          <w:szCs w:val="22"/>
        </w:rPr>
      </w:pPr>
    </w:p>
    <w:p w14:paraId="0C4645C9" w14:textId="5B4DDC6D" w:rsidR="00501BF7" w:rsidRPr="002F5DB6" w:rsidRDefault="009135AD" w:rsidP="009135AD">
      <w:pPr>
        <w:jc w:val="center"/>
        <w:rPr>
          <w:sz w:val="22"/>
          <w:szCs w:val="22"/>
        </w:rPr>
      </w:pPr>
      <w:r w:rsidRPr="002F5DB6">
        <w:rPr>
          <w:sz w:val="22"/>
          <w:szCs w:val="22"/>
        </w:rPr>
        <w:t>*******</w:t>
      </w:r>
    </w:p>
    <w:p w14:paraId="34F3C485" w14:textId="77777777" w:rsidR="009135AD" w:rsidRPr="002F5DB6" w:rsidRDefault="009135AD" w:rsidP="009135AD">
      <w:pPr>
        <w:ind w:left="360"/>
        <w:rPr>
          <w:sz w:val="22"/>
          <w:szCs w:val="22"/>
        </w:rPr>
      </w:pPr>
    </w:p>
    <w:p w14:paraId="592BD0DE" w14:textId="309A9285" w:rsidR="00501BF7" w:rsidRPr="002F5DB6" w:rsidRDefault="00501BF7" w:rsidP="00501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  <w:u w:val="single"/>
        </w:rPr>
        <w:t>Assignment</w:t>
      </w:r>
      <w:r w:rsidRPr="002F5DB6">
        <w:rPr>
          <w:sz w:val="22"/>
          <w:szCs w:val="22"/>
        </w:rPr>
        <w:t xml:space="preserve">: Part II—Read Little Women, to the end. Consider what the film has contributed to your appreciation of the </w:t>
      </w:r>
      <w:proofErr w:type="gramStart"/>
      <w:r w:rsidRPr="002F5DB6">
        <w:rPr>
          <w:sz w:val="22"/>
          <w:szCs w:val="22"/>
        </w:rPr>
        <w:t>book, and</w:t>
      </w:r>
      <w:proofErr w:type="gramEnd"/>
      <w:r w:rsidRPr="002F5DB6">
        <w:rPr>
          <w:sz w:val="22"/>
          <w:szCs w:val="22"/>
        </w:rPr>
        <w:t xml:space="preserve"> think about what book has meant and what it might mean moving forward, in context of some quotes I will provide at the end of today’s class.</w:t>
      </w:r>
    </w:p>
    <w:p w14:paraId="53B253E9" w14:textId="6F3EF7E3" w:rsidR="00501BF7" w:rsidRPr="002F5DB6" w:rsidRDefault="00501BF7" w:rsidP="00501BF7">
      <w:pPr>
        <w:rPr>
          <w:sz w:val="22"/>
          <w:szCs w:val="22"/>
        </w:rPr>
      </w:pPr>
    </w:p>
    <w:p w14:paraId="6EFECA2B" w14:textId="67B2C508" w:rsidR="006A257C" w:rsidRPr="002F5DB6" w:rsidRDefault="00501BF7" w:rsidP="00E975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  <w:u w:val="single"/>
        </w:rPr>
        <w:t>Unfinished Business</w:t>
      </w:r>
      <w:r w:rsidRPr="002F5DB6">
        <w:rPr>
          <w:sz w:val="22"/>
          <w:szCs w:val="22"/>
        </w:rPr>
        <w:t xml:space="preserve">. </w:t>
      </w:r>
    </w:p>
    <w:p w14:paraId="3CF59F3B" w14:textId="77777777" w:rsidR="00817512" w:rsidRPr="002F5DB6" w:rsidRDefault="00817512" w:rsidP="0081751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Note: Ok to live in the swirl of forward and backward, not known but known.</w:t>
      </w:r>
    </w:p>
    <w:p w14:paraId="72ADA800" w14:textId="43C56BDF" w:rsidR="006A257C" w:rsidRPr="002F5DB6" w:rsidRDefault="00501BF7" w:rsidP="009135A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What did we conclude last week about “</w:t>
      </w:r>
      <w:r w:rsidR="00817512" w:rsidRPr="002F5DB6">
        <w:rPr>
          <w:sz w:val="22"/>
          <w:szCs w:val="22"/>
        </w:rPr>
        <w:t>M</w:t>
      </w:r>
      <w:r w:rsidRPr="002F5DB6">
        <w:rPr>
          <w:sz w:val="22"/>
          <w:szCs w:val="22"/>
        </w:rPr>
        <w:t xml:space="preserve">oney, women, power, autonomy, imagination, and aesthetic?” </w:t>
      </w:r>
      <w:r w:rsidR="009135AD" w:rsidRPr="002F5DB6">
        <w:rPr>
          <w:sz w:val="22"/>
          <w:szCs w:val="22"/>
        </w:rPr>
        <w:t>(</w:t>
      </w:r>
      <w:r w:rsidR="006A257C" w:rsidRPr="002F5DB6">
        <w:rPr>
          <w:sz w:val="22"/>
          <w:szCs w:val="22"/>
        </w:rPr>
        <w:t>Note: This week’s reading will influence that further</w:t>
      </w:r>
      <w:r w:rsidR="00CA7AF7" w:rsidRPr="002F5DB6">
        <w:rPr>
          <w:sz w:val="22"/>
          <w:szCs w:val="22"/>
        </w:rPr>
        <w:t xml:space="preserve">, as will next </w:t>
      </w:r>
      <w:proofErr w:type="gramStart"/>
      <w:r w:rsidR="00CA7AF7" w:rsidRPr="002F5DB6">
        <w:rPr>
          <w:sz w:val="22"/>
          <w:szCs w:val="22"/>
        </w:rPr>
        <w:t>week’s</w:t>
      </w:r>
      <w:proofErr w:type="gramEnd"/>
      <w:r w:rsidR="00CA7AF7" w:rsidRPr="002F5DB6">
        <w:rPr>
          <w:sz w:val="22"/>
          <w:szCs w:val="22"/>
        </w:rPr>
        <w:t>.</w:t>
      </w:r>
      <w:r w:rsidR="009135AD" w:rsidRPr="002F5DB6">
        <w:rPr>
          <w:sz w:val="22"/>
          <w:szCs w:val="22"/>
        </w:rPr>
        <w:t>)</w:t>
      </w:r>
      <w:r w:rsidR="00CA7AF7" w:rsidRPr="002F5DB6">
        <w:rPr>
          <w:sz w:val="22"/>
          <w:szCs w:val="22"/>
        </w:rPr>
        <w:t xml:space="preserve"> </w:t>
      </w:r>
    </w:p>
    <w:p w14:paraId="5DB8A331" w14:textId="4EB25329" w:rsidR="00501BF7" w:rsidRPr="002F5DB6" w:rsidRDefault="00501BF7" w:rsidP="00501B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How did watching the film influence our thinking about the issues and about the characters?  </w:t>
      </w:r>
    </w:p>
    <w:p w14:paraId="2A2D224A" w14:textId="3735F2D8" w:rsidR="006A257C" w:rsidRPr="002F5DB6" w:rsidRDefault="00CA7AF7" w:rsidP="00E9756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Film segments we need to </w:t>
      </w:r>
      <w:r w:rsidR="009135AD" w:rsidRPr="002F5DB6">
        <w:rPr>
          <w:sz w:val="22"/>
          <w:szCs w:val="22"/>
        </w:rPr>
        <w:t>SEE</w:t>
      </w:r>
    </w:p>
    <w:p w14:paraId="246DBB6B" w14:textId="77777777" w:rsidR="006A257C" w:rsidRPr="002F5DB6" w:rsidRDefault="006A257C" w:rsidP="006A257C">
      <w:pPr>
        <w:ind w:left="1980"/>
        <w:rPr>
          <w:sz w:val="22"/>
          <w:szCs w:val="22"/>
        </w:rPr>
      </w:pPr>
    </w:p>
    <w:p w14:paraId="3C6AF224" w14:textId="52163C4C" w:rsidR="006A257C" w:rsidRPr="002F5DB6" w:rsidRDefault="00A64971" w:rsidP="006A2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Figurative </w:t>
      </w:r>
      <w:r w:rsidR="006A257C" w:rsidRPr="002F5DB6">
        <w:rPr>
          <w:sz w:val="22"/>
          <w:szCs w:val="22"/>
        </w:rPr>
        <w:t xml:space="preserve">Language and </w:t>
      </w:r>
      <w:r w:rsidRPr="002F5DB6">
        <w:rPr>
          <w:sz w:val="22"/>
          <w:szCs w:val="22"/>
        </w:rPr>
        <w:t xml:space="preserve">General </w:t>
      </w:r>
      <w:r w:rsidR="006A257C" w:rsidRPr="002F5DB6">
        <w:rPr>
          <w:sz w:val="22"/>
          <w:szCs w:val="22"/>
        </w:rPr>
        <w:t>Sentence Structure</w:t>
      </w:r>
      <w:r w:rsidR="00E97561" w:rsidRPr="002F5DB6">
        <w:rPr>
          <w:sz w:val="22"/>
          <w:szCs w:val="22"/>
        </w:rPr>
        <w:t>.</w:t>
      </w:r>
    </w:p>
    <w:p w14:paraId="77BD72BF" w14:textId="078842EE" w:rsidR="006A257C" w:rsidRPr="002F5DB6" w:rsidRDefault="006A257C" w:rsidP="006A257C">
      <w:pPr>
        <w:rPr>
          <w:sz w:val="22"/>
          <w:szCs w:val="22"/>
        </w:rPr>
      </w:pPr>
    </w:p>
    <w:p w14:paraId="117C50AC" w14:textId="1963998B" w:rsidR="006A257C" w:rsidRPr="002F5DB6" w:rsidRDefault="006A257C" w:rsidP="006A2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Opening of Book II. What is timeframe and what changes have occurred? What is the general mood of the group and the individuals?</w:t>
      </w:r>
      <w:r w:rsidR="00E97561" w:rsidRPr="002F5DB6">
        <w:rPr>
          <w:sz w:val="22"/>
          <w:szCs w:val="22"/>
        </w:rPr>
        <w:t xml:space="preserve"> What potential seems to be on the horizon? </w:t>
      </w:r>
    </w:p>
    <w:p w14:paraId="746D13B9" w14:textId="77777777" w:rsidR="006A257C" w:rsidRPr="002F5DB6" w:rsidRDefault="006A257C" w:rsidP="006A257C">
      <w:pPr>
        <w:pStyle w:val="ListParagraph"/>
        <w:rPr>
          <w:sz w:val="22"/>
          <w:szCs w:val="22"/>
        </w:rPr>
      </w:pPr>
    </w:p>
    <w:p w14:paraId="1024F238" w14:textId="3E07DC3F" w:rsidR="006A257C" w:rsidRPr="002F5DB6" w:rsidRDefault="00E97561" w:rsidP="006A2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Potential and Limitations:</w:t>
      </w:r>
      <w:r w:rsidR="006A257C" w:rsidRPr="002F5DB6">
        <w:rPr>
          <w:sz w:val="22"/>
          <w:szCs w:val="22"/>
        </w:rPr>
        <w:t xml:space="preserve"> </w:t>
      </w:r>
      <w:r w:rsidRPr="002F5DB6">
        <w:rPr>
          <w:sz w:val="22"/>
          <w:szCs w:val="22"/>
        </w:rPr>
        <w:t xml:space="preserve">What questions </w:t>
      </w:r>
      <w:r w:rsidR="00CA7AF7" w:rsidRPr="002F5DB6">
        <w:rPr>
          <w:sz w:val="22"/>
          <w:szCs w:val="22"/>
        </w:rPr>
        <w:t>about the culture and their own characters surface</w:t>
      </w:r>
      <w:r w:rsidRPr="002F5DB6">
        <w:rPr>
          <w:sz w:val="22"/>
          <w:szCs w:val="22"/>
        </w:rPr>
        <w:t xml:space="preserve"> as Amy and Jo move through “Artistic Attempts” and “Calls.” </w:t>
      </w:r>
    </w:p>
    <w:p w14:paraId="72607BC3" w14:textId="77777777" w:rsidR="00E97561" w:rsidRPr="002F5DB6" w:rsidRDefault="00E97561" w:rsidP="00E97561">
      <w:pPr>
        <w:pStyle w:val="ListParagraph"/>
        <w:rPr>
          <w:sz w:val="22"/>
          <w:szCs w:val="22"/>
        </w:rPr>
      </w:pPr>
    </w:p>
    <w:p w14:paraId="33021806" w14:textId="70237182" w:rsidR="00E97561" w:rsidRPr="002F5DB6" w:rsidRDefault="00CA7AF7" w:rsidP="00E975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Small Groups: Value and Limits of Criticism</w:t>
      </w:r>
      <w:r w:rsidR="00E97561" w:rsidRPr="002F5DB6">
        <w:rPr>
          <w:sz w:val="22"/>
          <w:szCs w:val="22"/>
        </w:rPr>
        <w:t>:</w:t>
      </w:r>
      <w:r w:rsidRPr="002F5DB6">
        <w:rPr>
          <w:sz w:val="22"/>
          <w:szCs w:val="22"/>
        </w:rPr>
        <w:t xml:space="preserve"> What is impact of the multiple voices Jo hears as she makes choices about what to write. Have you had similar experiences? Have the results been similar?</w:t>
      </w:r>
    </w:p>
    <w:p w14:paraId="03F842CD" w14:textId="39315567" w:rsidR="006A257C" w:rsidRPr="002F5DB6" w:rsidRDefault="006A257C" w:rsidP="006A257C">
      <w:pPr>
        <w:rPr>
          <w:sz w:val="22"/>
          <w:szCs w:val="22"/>
        </w:rPr>
      </w:pPr>
    </w:p>
    <w:p w14:paraId="6214ECBF" w14:textId="59B6302A" w:rsidR="00A64971" w:rsidRPr="002F5DB6" w:rsidRDefault="00A64971" w:rsidP="002F5D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Jo Writing from New York: What do you learn about her? What do you learn about life outside Concord? What do you learn about Prof. </w:t>
      </w:r>
      <w:proofErr w:type="spellStart"/>
      <w:r w:rsidRPr="002F5DB6">
        <w:rPr>
          <w:sz w:val="22"/>
          <w:szCs w:val="22"/>
        </w:rPr>
        <w:t>Bhaer</w:t>
      </w:r>
      <w:proofErr w:type="spellEnd"/>
      <w:r w:rsidRPr="002F5DB6">
        <w:rPr>
          <w:sz w:val="22"/>
          <w:szCs w:val="22"/>
        </w:rPr>
        <w:t xml:space="preserve">? What is your response to him? </w:t>
      </w:r>
    </w:p>
    <w:p w14:paraId="18EEAE65" w14:textId="77777777" w:rsidR="002F5DB6" w:rsidRDefault="00A64971" w:rsidP="002F5DB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If you have looked forward and learned what Jo is writing and </w:t>
      </w:r>
      <w:r w:rsidR="002F5DB6">
        <w:rPr>
          <w:sz w:val="22"/>
          <w:szCs w:val="22"/>
        </w:rPr>
        <w:t>what she does to “</w:t>
      </w:r>
      <w:r w:rsidRPr="002F5DB6">
        <w:rPr>
          <w:sz w:val="22"/>
          <w:szCs w:val="22"/>
        </w:rPr>
        <w:t>feed her imagination,</w:t>
      </w:r>
      <w:r w:rsidR="002F5DB6">
        <w:rPr>
          <w:sz w:val="22"/>
          <w:szCs w:val="22"/>
        </w:rPr>
        <w:t>”</w:t>
      </w:r>
      <w:r w:rsidRPr="002F5DB6">
        <w:rPr>
          <w:sz w:val="22"/>
          <w:szCs w:val="22"/>
        </w:rPr>
        <w:t xml:space="preserve"> do you have a response? </w:t>
      </w:r>
    </w:p>
    <w:p w14:paraId="541E6169" w14:textId="3D4EF3E0" w:rsidR="002F5DB6" w:rsidRPr="002F5DB6" w:rsidRDefault="002F5DB6" w:rsidP="002F5DB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What do you think about the scene </w:t>
      </w:r>
      <w:proofErr w:type="spellStart"/>
      <w:r w:rsidRPr="002F5DB6">
        <w:rPr>
          <w:sz w:val="22"/>
          <w:szCs w:val="22"/>
        </w:rPr>
        <w:t>Gerwig</w:t>
      </w:r>
      <w:proofErr w:type="spellEnd"/>
      <w:r w:rsidRPr="002F5DB6">
        <w:rPr>
          <w:sz w:val="22"/>
          <w:szCs w:val="22"/>
        </w:rPr>
        <w:t xml:space="preserve"> inserted</w:t>
      </w:r>
      <w:r>
        <w:rPr>
          <w:sz w:val="22"/>
          <w:szCs w:val="22"/>
        </w:rPr>
        <w:t>--</w:t>
      </w:r>
      <w:r w:rsidRPr="002F5DB6">
        <w:rPr>
          <w:sz w:val="22"/>
          <w:szCs w:val="22"/>
        </w:rPr>
        <w:t xml:space="preserve">Writing </w:t>
      </w:r>
      <w:r>
        <w:rPr>
          <w:sz w:val="22"/>
          <w:szCs w:val="22"/>
        </w:rPr>
        <w:t>makes</w:t>
      </w:r>
      <w:r w:rsidRPr="002F5DB6">
        <w:rPr>
          <w:sz w:val="22"/>
          <w:szCs w:val="22"/>
        </w:rPr>
        <w:t xml:space="preserve"> meaning? </w:t>
      </w:r>
    </w:p>
    <w:p w14:paraId="122B39AF" w14:textId="2C8BCF17" w:rsidR="006A257C" w:rsidRPr="002F5DB6" w:rsidRDefault="00A64971" w:rsidP="006A2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 xml:space="preserve">Are you going to be ready for Professor </w:t>
      </w:r>
      <w:proofErr w:type="spellStart"/>
      <w:r w:rsidRPr="002F5DB6">
        <w:rPr>
          <w:sz w:val="22"/>
          <w:szCs w:val="22"/>
        </w:rPr>
        <w:t>Bhaer’s</w:t>
      </w:r>
      <w:proofErr w:type="spellEnd"/>
      <w:r w:rsidRPr="002F5DB6">
        <w:rPr>
          <w:sz w:val="22"/>
          <w:szCs w:val="22"/>
        </w:rPr>
        <w:t xml:space="preserve"> response? </w:t>
      </w:r>
    </w:p>
    <w:p w14:paraId="71D8256C" w14:textId="77777777" w:rsidR="002F5DB6" w:rsidRDefault="002F5DB6" w:rsidP="006A257C">
      <w:pPr>
        <w:rPr>
          <w:sz w:val="22"/>
          <w:szCs w:val="22"/>
        </w:rPr>
      </w:pPr>
    </w:p>
    <w:p w14:paraId="65531F23" w14:textId="7202D5FC" w:rsidR="006A257C" w:rsidRPr="002F5DB6" w:rsidRDefault="006A257C" w:rsidP="006A257C">
      <w:pPr>
        <w:rPr>
          <w:sz w:val="22"/>
          <w:szCs w:val="22"/>
        </w:rPr>
      </w:pPr>
      <w:r w:rsidRPr="002F5DB6">
        <w:rPr>
          <w:sz w:val="22"/>
          <w:szCs w:val="22"/>
        </w:rPr>
        <w:t>Thoughts for Next Week:</w:t>
      </w:r>
    </w:p>
    <w:p w14:paraId="6AFDB6E9" w14:textId="40DE7AA6" w:rsidR="00501BF7" w:rsidRPr="002F5DB6" w:rsidRDefault="00501BF7" w:rsidP="00501B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Do you accept the description of Joe Morgenstern, “The adaptation is faithful to its historical roots, yet it runs on contemporary energy.”?</w:t>
      </w:r>
    </w:p>
    <w:p w14:paraId="32141297" w14:textId="50F1B64E" w:rsidR="006A257C" w:rsidRPr="002F5DB6" w:rsidRDefault="006A257C" w:rsidP="00501B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Do you think book was ahead of its time? Is about to be overtaken by contemporary events?</w:t>
      </w:r>
    </w:p>
    <w:p w14:paraId="53104C40" w14:textId="03C391F6" w:rsidR="002F5DB6" w:rsidRPr="002F5DB6" w:rsidRDefault="002F5DB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What do you think about the overview by Foster / Simons (TBA)?</w:t>
      </w:r>
    </w:p>
    <w:p w14:paraId="517EDCA5" w14:textId="03A2BB81" w:rsidR="002F5DB6" w:rsidRPr="002F5DB6" w:rsidRDefault="002F5DB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F5DB6">
        <w:rPr>
          <w:sz w:val="22"/>
          <w:szCs w:val="22"/>
        </w:rPr>
        <w:t>Was / Is the “James Joyce option” (TBA) viable?</w:t>
      </w:r>
    </w:p>
    <w:sectPr w:rsidR="002F5DB6" w:rsidRPr="002F5DB6" w:rsidSect="00A32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BAD"/>
    <w:multiLevelType w:val="hybridMultilevel"/>
    <w:tmpl w:val="4CD26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AE9"/>
    <w:multiLevelType w:val="hybridMultilevel"/>
    <w:tmpl w:val="287E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24"/>
    <w:rsid w:val="002F5DB6"/>
    <w:rsid w:val="00406AD9"/>
    <w:rsid w:val="00501BF7"/>
    <w:rsid w:val="006A257C"/>
    <w:rsid w:val="00817512"/>
    <w:rsid w:val="009135AD"/>
    <w:rsid w:val="00A045F5"/>
    <w:rsid w:val="00A32F24"/>
    <w:rsid w:val="00A64971"/>
    <w:rsid w:val="00CA7AF7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2943F"/>
  <w15:chartTrackingRefBased/>
  <w15:docId w15:val="{4E2E10EE-305A-2645-93A6-3E20B79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Dumbleton, Susanne</dc:creator>
  <cp:keywords/>
  <dc:description/>
  <cp:lastModifiedBy>Dumbleton, Susanne</cp:lastModifiedBy>
  <cp:revision>2</cp:revision>
  <cp:lastPrinted>2020-07-30T02:59:00Z</cp:lastPrinted>
  <dcterms:created xsi:type="dcterms:W3CDTF">2020-07-29T21:50:00Z</dcterms:created>
  <dcterms:modified xsi:type="dcterms:W3CDTF">2020-07-30T13:07:00Z</dcterms:modified>
</cp:coreProperties>
</file>